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C4F296" w14:textId="58979A93" w:rsidR="00176436" w:rsidRPr="00176436" w:rsidRDefault="00176436" w:rsidP="009C34F6">
      <w:pPr>
        <w:pStyle w:val="IntenseQuote"/>
        <w:numPr>
          <w:ilvl w:val="0"/>
          <w:numId w:val="26"/>
        </w:numPr>
      </w:pPr>
      <w:r>
        <w:t>Demographics</w:t>
      </w:r>
    </w:p>
    <w:p w14:paraId="6CB38D58" w14:textId="238AE020" w:rsidR="00560834" w:rsidRPr="00012937" w:rsidRDefault="00C45F08" w:rsidP="00000AAF">
      <w:pPr>
        <w:pStyle w:val="Default"/>
        <w:jc w:val="both"/>
        <w:rPr>
          <w:rFonts w:ascii="Gill Sans MT" w:hAnsi="Gill Sans MT"/>
          <w:sz w:val="22"/>
          <w:szCs w:val="22"/>
        </w:rPr>
      </w:pPr>
      <w:r w:rsidRPr="00012937">
        <w:rPr>
          <w:rFonts w:ascii="Gill Sans MT" w:hAnsi="Gill Sans MT"/>
          <w:b/>
          <w:bCs/>
          <w:sz w:val="22"/>
          <w:szCs w:val="22"/>
        </w:rPr>
        <w:t xml:space="preserve">Name: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004A6630" w:rsidRPr="00012937">
        <w:rPr>
          <w:rFonts w:ascii="Gill Sans MT" w:hAnsi="Gill Sans MT"/>
          <w:sz w:val="22"/>
          <w:szCs w:val="22"/>
        </w:rPr>
        <w:t>Mutale Samuel</w:t>
      </w:r>
    </w:p>
    <w:p w14:paraId="3F4257CA" w14:textId="0C467EEB" w:rsidR="00560834" w:rsidRPr="00110D5C" w:rsidRDefault="00560834" w:rsidP="00000AAF">
      <w:pPr>
        <w:pStyle w:val="Default"/>
        <w:jc w:val="both"/>
        <w:rPr>
          <w:rFonts w:ascii="Gill Sans MT" w:hAnsi="Gill Sans MT"/>
          <w:b/>
          <w:sz w:val="20"/>
          <w:szCs w:val="20"/>
        </w:rPr>
      </w:pPr>
      <w:r w:rsidRPr="00012937">
        <w:rPr>
          <w:rFonts w:ascii="Gill Sans MT" w:hAnsi="Gill Sans MT"/>
          <w:b/>
          <w:bCs/>
          <w:sz w:val="22"/>
          <w:szCs w:val="22"/>
        </w:rPr>
        <w:t xml:space="preserve">Profession: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00110D5C" w:rsidRPr="00110D5C">
        <w:rPr>
          <w:rFonts w:ascii="Gill Sans MT" w:hAnsi="Gill Sans MT"/>
          <w:b/>
          <w:sz w:val="20"/>
          <w:szCs w:val="20"/>
        </w:rPr>
        <w:t xml:space="preserve">Development Scientist, </w:t>
      </w:r>
      <w:r w:rsidR="00D61F2C" w:rsidRPr="00110D5C">
        <w:rPr>
          <w:rFonts w:ascii="Gill Sans MT" w:hAnsi="Gill Sans MT"/>
          <w:b/>
          <w:sz w:val="20"/>
          <w:szCs w:val="20"/>
        </w:rPr>
        <w:t>Demographer</w:t>
      </w:r>
      <w:r w:rsidR="00110D5C" w:rsidRPr="00110D5C">
        <w:rPr>
          <w:rFonts w:ascii="Gill Sans MT" w:hAnsi="Gill Sans MT"/>
          <w:b/>
          <w:sz w:val="20"/>
          <w:szCs w:val="20"/>
        </w:rPr>
        <w:t>, Social-Economi</w:t>
      </w:r>
      <w:r w:rsidR="00110D5C">
        <w:rPr>
          <w:rFonts w:ascii="Gill Sans MT" w:hAnsi="Gill Sans MT"/>
          <w:b/>
          <w:sz w:val="20"/>
          <w:szCs w:val="20"/>
        </w:rPr>
        <w:t>st</w:t>
      </w:r>
    </w:p>
    <w:p w14:paraId="6F2EACBB" w14:textId="471B40FB" w:rsidR="00D311A4" w:rsidRPr="00012937" w:rsidRDefault="007709A0" w:rsidP="00000AAF">
      <w:pPr>
        <w:pStyle w:val="Default"/>
        <w:jc w:val="both"/>
        <w:rPr>
          <w:rFonts w:ascii="Gill Sans MT" w:hAnsi="Gill Sans MT"/>
          <w:b/>
          <w:sz w:val="22"/>
          <w:szCs w:val="22"/>
        </w:rPr>
      </w:pPr>
      <w:r w:rsidRPr="00012937">
        <w:rPr>
          <w:rFonts w:ascii="Gill Sans MT" w:hAnsi="Gill Sans MT"/>
          <w:b/>
          <w:sz w:val="22"/>
          <w:szCs w:val="22"/>
        </w:rPr>
        <w:t>Highest level of Qualification:</w:t>
      </w:r>
      <w:r w:rsidRPr="00012937">
        <w:rPr>
          <w:rFonts w:ascii="Gill Sans MT" w:hAnsi="Gill Sans MT"/>
          <w:b/>
          <w:sz w:val="22"/>
          <w:szCs w:val="22"/>
        </w:rPr>
        <w:tab/>
      </w:r>
      <w:r w:rsidR="00D311A4" w:rsidRPr="00012937">
        <w:rPr>
          <w:rFonts w:ascii="Gill Sans MT" w:hAnsi="Gill Sans MT"/>
          <w:b/>
          <w:sz w:val="22"/>
          <w:szCs w:val="22"/>
        </w:rPr>
        <w:t>Master’s Degree in Public Health</w:t>
      </w:r>
      <w:r w:rsidR="002D1C51" w:rsidRPr="00012937">
        <w:rPr>
          <w:rFonts w:ascii="Gill Sans MT" w:hAnsi="Gill Sans MT"/>
          <w:b/>
          <w:sz w:val="22"/>
          <w:szCs w:val="22"/>
        </w:rPr>
        <w:t xml:space="preserve"> (</w:t>
      </w:r>
      <w:r w:rsidR="00656BB0">
        <w:rPr>
          <w:rFonts w:ascii="Gill Sans MT" w:hAnsi="Gill Sans MT"/>
          <w:b/>
          <w:sz w:val="22"/>
          <w:szCs w:val="22"/>
        </w:rPr>
        <w:t>Health Policy</w:t>
      </w:r>
      <w:r w:rsidR="00645BE1" w:rsidRPr="00012937">
        <w:rPr>
          <w:rFonts w:ascii="Gill Sans MT" w:hAnsi="Gill Sans MT"/>
          <w:b/>
          <w:sz w:val="22"/>
          <w:szCs w:val="22"/>
        </w:rPr>
        <w:t>)</w:t>
      </w:r>
      <w:r w:rsidRPr="00012937">
        <w:rPr>
          <w:rFonts w:ascii="Gill Sans MT" w:hAnsi="Gill Sans MT"/>
          <w:b/>
          <w:sz w:val="22"/>
          <w:szCs w:val="22"/>
        </w:rPr>
        <w:t xml:space="preserve"> </w:t>
      </w:r>
    </w:p>
    <w:p w14:paraId="19D1D856" w14:textId="4C89FA2C" w:rsidR="001F4653" w:rsidRPr="00012937" w:rsidRDefault="001F4653" w:rsidP="00000AAF">
      <w:pPr>
        <w:pStyle w:val="Default"/>
        <w:jc w:val="both"/>
        <w:rPr>
          <w:rFonts w:ascii="Gill Sans MT" w:hAnsi="Gill Sans MT"/>
          <w:b/>
          <w:sz w:val="22"/>
          <w:szCs w:val="22"/>
        </w:rPr>
      </w:pPr>
      <w:r w:rsidRPr="00012937">
        <w:rPr>
          <w:rFonts w:ascii="Gill Sans MT" w:hAnsi="Gill Sans MT"/>
          <w:b/>
          <w:sz w:val="22"/>
          <w:szCs w:val="22"/>
        </w:rPr>
        <w:tab/>
      </w:r>
      <w:r w:rsidRPr="00012937">
        <w:rPr>
          <w:rFonts w:ascii="Gill Sans MT" w:hAnsi="Gill Sans MT"/>
          <w:b/>
          <w:sz w:val="22"/>
          <w:szCs w:val="22"/>
        </w:rPr>
        <w:tab/>
      </w:r>
      <w:r w:rsidRPr="00012937">
        <w:rPr>
          <w:rFonts w:ascii="Gill Sans MT" w:hAnsi="Gill Sans MT"/>
          <w:b/>
          <w:sz w:val="22"/>
          <w:szCs w:val="22"/>
        </w:rPr>
        <w:tab/>
      </w:r>
      <w:r w:rsidRPr="00012937">
        <w:rPr>
          <w:rFonts w:ascii="Gill Sans MT" w:hAnsi="Gill Sans MT"/>
          <w:b/>
          <w:sz w:val="22"/>
          <w:szCs w:val="22"/>
        </w:rPr>
        <w:tab/>
      </w:r>
      <w:r w:rsidRPr="00012937">
        <w:rPr>
          <w:rFonts w:ascii="Gill Sans MT" w:hAnsi="Gill Sans MT"/>
          <w:b/>
          <w:sz w:val="22"/>
          <w:szCs w:val="22"/>
        </w:rPr>
        <w:tab/>
        <w:t>Currently Pursuing an MBA with University of South Wales United King</w:t>
      </w:r>
      <w:r w:rsidR="00656BB0">
        <w:rPr>
          <w:rFonts w:ascii="Gill Sans MT" w:hAnsi="Gill Sans MT"/>
          <w:b/>
          <w:sz w:val="22"/>
          <w:szCs w:val="22"/>
        </w:rPr>
        <w:t>dom</w:t>
      </w:r>
    </w:p>
    <w:p w14:paraId="6CA585A8" w14:textId="1AB2F147" w:rsidR="00560834" w:rsidRDefault="00C45F08" w:rsidP="00000AAF">
      <w:pPr>
        <w:pStyle w:val="Default"/>
        <w:jc w:val="both"/>
        <w:rPr>
          <w:rFonts w:ascii="Gill Sans MT" w:hAnsi="Gill Sans MT"/>
          <w:sz w:val="22"/>
          <w:szCs w:val="22"/>
        </w:rPr>
      </w:pPr>
      <w:r w:rsidRPr="00012937">
        <w:rPr>
          <w:rFonts w:ascii="Gill Sans MT" w:hAnsi="Gill Sans MT"/>
          <w:b/>
          <w:bCs/>
          <w:sz w:val="22"/>
          <w:szCs w:val="22"/>
        </w:rPr>
        <w:t xml:space="preserve">Date of Birth: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00560834" w:rsidRPr="00012937">
        <w:rPr>
          <w:rFonts w:ascii="Gill Sans MT" w:hAnsi="Gill Sans MT"/>
          <w:sz w:val="22"/>
          <w:szCs w:val="22"/>
        </w:rPr>
        <w:t>28</w:t>
      </w:r>
      <w:r w:rsidR="00560834" w:rsidRPr="00012937">
        <w:rPr>
          <w:rFonts w:ascii="Gill Sans MT" w:hAnsi="Gill Sans MT"/>
          <w:sz w:val="22"/>
          <w:szCs w:val="22"/>
          <w:vertAlign w:val="superscript"/>
        </w:rPr>
        <w:t>th</w:t>
      </w:r>
      <w:r w:rsidR="008F6C76" w:rsidRPr="00012937">
        <w:rPr>
          <w:rFonts w:ascii="Gill Sans MT" w:hAnsi="Gill Sans MT"/>
          <w:sz w:val="22"/>
          <w:szCs w:val="22"/>
        </w:rPr>
        <w:t xml:space="preserve"> July, 1987</w:t>
      </w:r>
    </w:p>
    <w:p w14:paraId="5DDEDE6C" w14:textId="0BB173A6" w:rsidR="00D61F2C" w:rsidRPr="00012937" w:rsidRDefault="00D61F2C" w:rsidP="00000AAF">
      <w:pPr>
        <w:pStyle w:val="Default"/>
        <w:jc w:val="both"/>
        <w:rPr>
          <w:rFonts w:ascii="Gill Sans MT" w:hAnsi="Gill Sans MT"/>
          <w:sz w:val="22"/>
          <w:szCs w:val="22"/>
        </w:rPr>
      </w:pPr>
      <w:r>
        <w:rPr>
          <w:rFonts w:ascii="Gill Sans MT" w:hAnsi="Gill Sans MT"/>
          <w:sz w:val="22"/>
          <w:szCs w:val="22"/>
        </w:rPr>
        <w:t>Sex:</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Male</w:t>
      </w:r>
    </w:p>
    <w:p w14:paraId="25056476" w14:textId="77777777" w:rsidR="00560834" w:rsidRPr="00012937" w:rsidRDefault="00560834" w:rsidP="00000AAF">
      <w:pPr>
        <w:pStyle w:val="Default"/>
        <w:jc w:val="both"/>
        <w:rPr>
          <w:rFonts w:ascii="Gill Sans MT" w:hAnsi="Gill Sans MT"/>
          <w:sz w:val="22"/>
          <w:szCs w:val="22"/>
        </w:rPr>
      </w:pPr>
      <w:r w:rsidRPr="00012937">
        <w:rPr>
          <w:rFonts w:ascii="Gill Sans MT" w:hAnsi="Gill Sans MT"/>
          <w:b/>
          <w:bCs/>
          <w:sz w:val="22"/>
          <w:szCs w:val="22"/>
        </w:rPr>
        <w:t xml:space="preserve">Nationality: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sz w:val="22"/>
          <w:szCs w:val="22"/>
        </w:rPr>
        <w:t xml:space="preserve">Zambian </w:t>
      </w:r>
    </w:p>
    <w:p w14:paraId="5AEBC208" w14:textId="77777777" w:rsidR="00560834" w:rsidRPr="00012937" w:rsidRDefault="00560834" w:rsidP="00000AAF">
      <w:pPr>
        <w:pStyle w:val="Default"/>
        <w:jc w:val="both"/>
        <w:rPr>
          <w:rFonts w:ascii="Gill Sans MT" w:hAnsi="Gill Sans MT"/>
          <w:sz w:val="22"/>
          <w:szCs w:val="22"/>
        </w:rPr>
      </w:pPr>
      <w:r w:rsidRPr="00012937">
        <w:rPr>
          <w:rFonts w:ascii="Gill Sans MT" w:hAnsi="Gill Sans MT"/>
          <w:b/>
          <w:bCs/>
          <w:sz w:val="22"/>
          <w:szCs w:val="22"/>
        </w:rPr>
        <w:t xml:space="preserve">Religion: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sz w:val="22"/>
          <w:szCs w:val="22"/>
        </w:rPr>
        <w:t xml:space="preserve">Christian </w:t>
      </w:r>
    </w:p>
    <w:p w14:paraId="217F8B78" w14:textId="77777777" w:rsidR="00560834" w:rsidRPr="00012937" w:rsidRDefault="00560834" w:rsidP="00000AAF">
      <w:pPr>
        <w:pStyle w:val="Default"/>
        <w:jc w:val="both"/>
        <w:rPr>
          <w:rFonts w:ascii="Gill Sans MT" w:hAnsi="Gill Sans MT"/>
          <w:sz w:val="22"/>
          <w:szCs w:val="22"/>
        </w:rPr>
      </w:pPr>
      <w:r w:rsidRPr="00012937">
        <w:rPr>
          <w:rFonts w:ascii="Gill Sans MT" w:hAnsi="Gill Sans MT"/>
          <w:b/>
          <w:bCs/>
          <w:sz w:val="22"/>
          <w:szCs w:val="22"/>
        </w:rPr>
        <w:t xml:space="preserve">Marital Status: </w:t>
      </w:r>
      <w:r w:rsidRPr="00012937">
        <w:rPr>
          <w:rFonts w:ascii="Gill Sans MT" w:hAnsi="Gill Sans MT"/>
          <w:b/>
          <w:bCs/>
          <w:sz w:val="22"/>
          <w:szCs w:val="22"/>
        </w:rPr>
        <w:tab/>
      </w:r>
      <w:r w:rsidRPr="00012937">
        <w:rPr>
          <w:rFonts w:ascii="Gill Sans MT" w:hAnsi="Gill Sans MT"/>
          <w:b/>
          <w:bCs/>
          <w:sz w:val="22"/>
          <w:szCs w:val="22"/>
        </w:rPr>
        <w:tab/>
      </w:r>
      <w:r w:rsidRPr="00012937">
        <w:rPr>
          <w:rFonts w:ascii="Gill Sans MT" w:hAnsi="Gill Sans MT"/>
          <w:b/>
          <w:bCs/>
          <w:sz w:val="22"/>
          <w:szCs w:val="22"/>
        </w:rPr>
        <w:tab/>
      </w:r>
      <w:r w:rsidR="00AA629A" w:rsidRPr="00012937">
        <w:rPr>
          <w:rFonts w:ascii="Gill Sans MT" w:hAnsi="Gill Sans MT"/>
          <w:sz w:val="22"/>
          <w:szCs w:val="22"/>
        </w:rPr>
        <w:t>Married</w:t>
      </w:r>
    </w:p>
    <w:p w14:paraId="351636E9" w14:textId="77777777" w:rsidR="00560834" w:rsidRPr="00012937" w:rsidRDefault="00C45F08" w:rsidP="00000AAF">
      <w:pPr>
        <w:pStyle w:val="Default"/>
        <w:jc w:val="both"/>
        <w:rPr>
          <w:rFonts w:ascii="Gill Sans MT" w:hAnsi="Gill Sans MT"/>
          <w:sz w:val="22"/>
          <w:szCs w:val="22"/>
        </w:rPr>
      </w:pPr>
      <w:r w:rsidRPr="00012937">
        <w:rPr>
          <w:rFonts w:ascii="Gill Sans MT" w:hAnsi="Gill Sans MT"/>
          <w:sz w:val="22"/>
          <w:szCs w:val="22"/>
        </w:rPr>
        <w:t>Home Address:</w:t>
      </w:r>
      <w:r w:rsidRPr="00012937">
        <w:rPr>
          <w:rFonts w:ascii="Gill Sans MT" w:hAnsi="Gill Sans MT"/>
          <w:sz w:val="22"/>
          <w:szCs w:val="22"/>
        </w:rPr>
        <w:tab/>
      </w:r>
      <w:r w:rsidRPr="00012937">
        <w:rPr>
          <w:rFonts w:ascii="Gill Sans MT" w:hAnsi="Gill Sans MT"/>
          <w:sz w:val="22"/>
          <w:szCs w:val="22"/>
        </w:rPr>
        <w:tab/>
      </w:r>
      <w:r w:rsidRPr="00012937">
        <w:rPr>
          <w:rFonts w:ascii="Gill Sans MT" w:hAnsi="Gill Sans MT"/>
          <w:sz w:val="22"/>
          <w:szCs w:val="22"/>
        </w:rPr>
        <w:tab/>
      </w:r>
      <w:r w:rsidR="000B0764" w:rsidRPr="00012937">
        <w:rPr>
          <w:rFonts w:ascii="Gill Sans MT" w:hAnsi="Gill Sans MT"/>
          <w:sz w:val="22"/>
          <w:szCs w:val="22"/>
        </w:rPr>
        <w:t xml:space="preserve">            </w:t>
      </w:r>
      <w:proofErr w:type="spellStart"/>
      <w:r w:rsidR="00F36720" w:rsidRPr="00012937">
        <w:rPr>
          <w:rFonts w:ascii="Gill Sans MT" w:hAnsi="Gill Sans MT"/>
          <w:sz w:val="22"/>
          <w:szCs w:val="22"/>
        </w:rPr>
        <w:t>Chalala</w:t>
      </w:r>
      <w:proofErr w:type="spellEnd"/>
      <w:r w:rsidR="00F36720" w:rsidRPr="00012937">
        <w:rPr>
          <w:rFonts w:ascii="Gill Sans MT" w:hAnsi="Gill Sans MT"/>
          <w:sz w:val="22"/>
          <w:szCs w:val="22"/>
        </w:rPr>
        <w:t xml:space="preserve"> Hill View</w:t>
      </w:r>
      <w:r w:rsidR="00560834" w:rsidRPr="00012937">
        <w:rPr>
          <w:rFonts w:ascii="Gill Sans MT" w:hAnsi="Gill Sans MT"/>
          <w:sz w:val="22"/>
          <w:szCs w:val="22"/>
        </w:rPr>
        <w:t xml:space="preserve"> - House Number, </w:t>
      </w:r>
      <w:r w:rsidR="00F36720" w:rsidRPr="00012937">
        <w:rPr>
          <w:rFonts w:ascii="Gill Sans MT" w:hAnsi="Gill Sans MT"/>
          <w:sz w:val="22"/>
          <w:szCs w:val="22"/>
        </w:rPr>
        <w:t>33036</w:t>
      </w:r>
      <w:r w:rsidR="00560834" w:rsidRPr="00012937">
        <w:rPr>
          <w:rFonts w:ascii="Gill Sans MT" w:hAnsi="Gill Sans MT"/>
          <w:sz w:val="22"/>
          <w:szCs w:val="22"/>
        </w:rPr>
        <w:t xml:space="preserve"> Lusaka</w:t>
      </w:r>
    </w:p>
    <w:p w14:paraId="30456AF4" w14:textId="77777777" w:rsidR="00AB3492" w:rsidRPr="00012937" w:rsidRDefault="00560834" w:rsidP="00000AAF">
      <w:pPr>
        <w:pStyle w:val="Default"/>
        <w:jc w:val="both"/>
        <w:rPr>
          <w:rFonts w:ascii="Gill Sans MT" w:hAnsi="Gill Sans MT"/>
          <w:b/>
          <w:bCs/>
          <w:color w:val="0000FF"/>
          <w:sz w:val="22"/>
          <w:szCs w:val="22"/>
        </w:rPr>
      </w:pPr>
      <w:r w:rsidRPr="00012937">
        <w:rPr>
          <w:rFonts w:ascii="Gill Sans MT" w:hAnsi="Gill Sans MT"/>
          <w:sz w:val="22"/>
          <w:szCs w:val="22"/>
        </w:rPr>
        <w:t xml:space="preserve">E-mail: </w:t>
      </w:r>
      <w:r w:rsidRPr="00012937">
        <w:rPr>
          <w:rFonts w:ascii="Gill Sans MT" w:hAnsi="Gill Sans MT"/>
          <w:b/>
          <w:bCs/>
          <w:color w:val="0000FF"/>
          <w:sz w:val="22"/>
          <w:szCs w:val="22"/>
        </w:rPr>
        <w:t xml:space="preserve">s.mutale22@gmail.com </w:t>
      </w:r>
    </w:p>
    <w:p w14:paraId="7224D21A" w14:textId="77777777" w:rsidR="008F6C76" w:rsidRPr="00012937" w:rsidRDefault="008F6C76" w:rsidP="00000AAF">
      <w:pPr>
        <w:pStyle w:val="Default"/>
        <w:jc w:val="both"/>
        <w:rPr>
          <w:rFonts w:ascii="Gill Sans MT" w:hAnsi="Gill Sans MT"/>
          <w:b/>
          <w:bCs/>
          <w:color w:val="0000FF"/>
          <w:sz w:val="22"/>
          <w:szCs w:val="22"/>
        </w:rPr>
      </w:pPr>
    </w:p>
    <w:p w14:paraId="099D29E2" w14:textId="7DCC8CC2" w:rsidR="00A47CD7" w:rsidRPr="00012937" w:rsidRDefault="002D3E10" w:rsidP="009C34F6">
      <w:pPr>
        <w:pStyle w:val="IntenseQuote"/>
        <w:numPr>
          <w:ilvl w:val="0"/>
          <w:numId w:val="26"/>
        </w:numPr>
        <w:rPr>
          <w:color w:val="000000"/>
        </w:rPr>
      </w:pPr>
      <w:r w:rsidRPr="00012937">
        <w:t>Samuel Mutale-</w:t>
      </w:r>
      <w:r w:rsidR="00AB3492" w:rsidRPr="00012937">
        <w:t>Motivation Statement</w:t>
      </w:r>
    </w:p>
    <w:p w14:paraId="33B467D7" w14:textId="09ADA472" w:rsidR="00EE7FC8" w:rsidRPr="00DD7CB3" w:rsidRDefault="00F45AEF" w:rsidP="00F411B4">
      <w:pPr>
        <w:autoSpaceDE w:val="0"/>
        <w:autoSpaceDN w:val="0"/>
        <w:adjustRightInd w:val="0"/>
        <w:jc w:val="both"/>
        <w:rPr>
          <w:rFonts w:ascii="Bookman Old Style" w:hAnsi="Bookman Old Style" w:cs="Calibri Light"/>
          <w:lang w:val="en-ZW"/>
        </w:rPr>
      </w:pPr>
      <w:r w:rsidRPr="00DD7CB3">
        <w:rPr>
          <w:rFonts w:ascii="Bookman Old Style" w:hAnsi="Bookman Old Style" w:cs="Calibri Light"/>
          <w:lang w:val="en-ZW"/>
        </w:rPr>
        <w:t xml:space="preserve">Samuel Mutale is a holder of bachelor’s degrees in social sciences </w:t>
      </w:r>
      <w:r w:rsidRPr="00DD7CB3">
        <w:rPr>
          <w:rFonts w:ascii="Bookman Old Style" w:hAnsi="Bookman Old Style" w:cs="Calibri Light"/>
          <w:i/>
          <w:iCs/>
          <w:lang w:val="en-ZW"/>
        </w:rPr>
        <w:t xml:space="preserve">in </w:t>
      </w:r>
      <w:r w:rsidR="00B43338" w:rsidRPr="00DD7CB3">
        <w:rPr>
          <w:rFonts w:ascii="Bookman Old Style" w:hAnsi="Bookman Old Style" w:cs="Calibri Light"/>
          <w:i/>
          <w:iCs/>
          <w:lang w:val="en-ZW"/>
        </w:rPr>
        <w:t>Economics</w:t>
      </w:r>
      <w:r w:rsidR="00B43338" w:rsidRPr="00DD7CB3">
        <w:rPr>
          <w:rFonts w:ascii="Bookman Old Style" w:hAnsi="Bookman Old Style" w:cs="Calibri Light"/>
          <w:i/>
          <w:iCs/>
          <w:lang w:val="en-ZW"/>
        </w:rPr>
        <w:t xml:space="preserve"> </w:t>
      </w:r>
      <w:r w:rsidR="00D61F2C" w:rsidRPr="00DD7CB3">
        <w:rPr>
          <w:rFonts w:ascii="Bookman Old Style" w:hAnsi="Bookman Old Style" w:cs="Calibri Light"/>
          <w:i/>
          <w:iCs/>
          <w:lang w:val="en-ZW"/>
        </w:rPr>
        <w:t xml:space="preserve">and minor in </w:t>
      </w:r>
      <w:r w:rsidR="00B43338" w:rsidRPr="00DD7CB3">
        <w:rPr>
          <w:rFonts w:ascii="Bookman Old Style" w:hAnsi="Bookman Old Style" w:cs="Calibri Light"/>
          <w:i/>
          <w:iCs/>
          <w:lang w:val="en-ZW"/>
        </w:rPr>
        <w:t>Demography</w:t>
      </w:r>
      <w:r w:rsidR="00F7391D" w:rsidRPr="00DD7CB3">
        <w:rPr>
          <w:rFonts w:ascii="Bookman Old Style" w:hAnsi="Bookman Old Style" w:cs="Calibri Light"/>
          <w:i/>
          <w:iCs/>
          <w:lang w:val="en-ZW"/>
        </w:rPr>
        <w:t xml:space="preserve"> and Development Studies</w:t>
      </w:r>
      <w:r w:rsidR="00D61F2C" w:rsidRPr="00DD7CB3">
        <w:rPr>
          <w:rFonts w:ascii="Bookman Old Style" w:hAnsi="Bookman Old Style" w:cs="Calibri Light"/>
          <w:i/>
          <w:iCs/>
          <w:lang w:val="en-ZW"/>
        </w:rPr>
        <w:t xml:space="preserve"> </w:t>
      </w:r>
      <w:r w:rsidRPr="00DD7CB3">
        <w:rPr>
          <w:rFonts w:ascii="Bookman Old Style" w:hAnsi="Bookman Old Style" w:cs="Calibri Light"/>
          <w:i/>
          <w:iCs/>
          <w:lang w:val="en-ZW"/>
        </w:rPr>
        <w:t xml:space="preserve">from the University of </w:t>
      </w:r>
      <w:r w:rsidR="00110D5C" w:rsidRPr="00DD7CB3">
        <w:rPr>
          <w:rFonts w:ascii="Bookman Old Style" w:hAnsi="Bookman Old Style" w:cs="Calibri Light"/>
          <w:i/>
          <w:iCs/>
          <w:lang w:val="en-ZW"/>
        </w:rPr>
        <w:t>Zambia, a</w:t>
      </w:r>
      <w:r w:rsidRPr="00DD7CB3">
        <w:rPr>
          <w:rFonts w:ascii="Bookman Old Style" w:hAnsi="Bookman Old Style" w:cs="Calibri Light"/>
          <w:i/>
          <w:iCs/>
          <w:lang w:val="en-ZW"/>
        </w:rPr>
        <w:t xml:space="preserve"> master’s degree </w:t>
      </w:r>
      <w:r w:rsidRPr="00DD7CB3">
        <w:rPr>
          <w:rFonts w:ascii="Bookman Old Style" w:hAnsi="Bookman Old Style" w:cs="Calibri Light"/>
          <w:b/>
          <w:i/>
          <w:iCs/>
          <w:lang w:val="en-ZW"/>
        </w:rPr>
        <w:t>in Public Health and a Post Graduate certificate in Monitoring and Evaluation Method</w:t>
      </w:r>
      <w:r w:rsidRPr="00DD7CB3">
        <w:rPr>
          <w:rFonts w:ascii="Bookman Old Style" w:hAnsi="Bookman Old Style" w:cs="Calibri Light"/>
          <w:i/>
          <w:iCs/>
          <w:lang w:val="en-ZW"/>
        </w:rPr>
        <w:t xml:space="preserve">s. Currently pursuing a Master’s degree in Business Administration with </w:t>
      </w:r>
      <w:r w:rsidRPr="00DD7CB3">
        <w:rPr>
          <w:rFonts w:ascii="Bookman Old Style" w:hAnsi="Bookman Old Style" w:cs="Calibri Light"/>
          <w:b/>
          <w:bCs/>
          <w:i/>
          <w:iCs/>
          <w:lang w:val="en-ZW"/>
        </w:rPr>
        <w:t>University of South Wales United Kingdom</w:t>
      </w:r>
      <w:r w:rsidRPr="00DD7CB3">
        <w:rPr>
          <w:rFonts w:ascii="Bookman Old Style" w:hAnsi="Bookman Old Style" w:cs="Calibri Light"/>
          <w:i/>
          <w:iCs/>
          <w:lang w:val="en-ZW"/>
        </w:rPr>
        <w:t xml:space="preserve">. Samuel </w:t>
      </w:r>
      <w:r w:rsidRPr="00DD7CB3">
        <w:rPr>
          <w:rFonts w:ascii="Bookman Old Style" w:hAnsi="Bookman Old Style" w:cs="Calibri Light"/>
          <w:lang w:val="en-ZW"/>
        </w:rPr>
        <w:t>is a dynamic married Zambian man born on 28</w:t>
      </w:r>
      <w:r w:rsidRPr="00DD7CB3">
        <w:rPr>
          <w:rFonts w:ascii="Bookman Old Style" w:hAnsi="Bookman Old Style" w:cs="Calibri Light"/>
          <w:vertAlign w:val="superscript"/>
          <w:lang w:val="en-ZW"/>
        </w:rPr>
        <w:t>th</w:t>
      </w:r>
      <w:r w:rsidRPr="00DD7CB3">
        <w:rPr>
          <w:rFonts w:ascii="Bookman Old Style" w:hAnsi="Bookman Old Style" w:cs="Calibri Light"/>
          <w:lang w:val="en-ZW"/>
        </w:rPr>
        <w:t xml:space="preserve"> July 1987 who parades and possesses unparalleled </w:t>
      </w:r>
      <w:r w:rsidR="00933018" w:rsidRPr="00DD7CB3">
        <w:rPr>
          <w:rFonts w:ascii="Bookman Old Style" w:hAnsi="Bookman Old Style" w:cs="Calibri Light"/>
          <w:b/>
          <w:lang w:val="en-ZW"/>
        </w:rPr>
        <w:t>9</w:t>
      </w:r>
      <w:r w:rsidRPr="00DD7CB3">
        <w:rPr>
          <w:rFonts w:ascii="Bookman Old Style" w:hAnsi="Bookman Old Style" w:cs="Calibri Light"/>
          <w:b/>
          <w:lang w:val="en-ZW"/>
        </w:rPr>
        <w:t xml:space="preserve"> years</w:t>
      </w:r>
      <w:r w:rsidRPr="00DD7CB3">
        <w:rPr>
          <w:rFonts w:ascii="Bookman Old Style" w:hAnsi="Bookman Old Style" w:cs="Calibri Light"/>
          <w:lang w:val="en-ZW"/>
        </w:rPr>
        <w:t xml:space="preserve"> of experience and high proficiency levels in </w:t>
      </w:r>
      <w:r w:rsidR="00EE7FC8" w:rsidRPr="00DD7CB3">
        <w:rPr>
          <w:rFonts w:ascii="Bookman Old Style" w:hAnsi="Bookman Old Style" w:cs="Calibri Light"/>
          <w:b/>
          <w:bCs/>
          <w:lang w:val="en-ZW"/>
        </w:rPr>
        <w:t>Research and Development</w:t>
      </w:r>
      <w:r w:rsidR="00110D5C" w:rsidRPr="00DD7CB3">
        <w:rPr>
          <w:rFonts w:ascii="Bookman Old Style" w:hAnsi="Bookman Old Style" w:cs="Calibri Light"/>
          <w:lang w:val="en-ZW"/>
        </w:rPr>
        <w:t>,</w:t>
      </w:r>
      <w:r w:rsidR="00EE7FC8" w:rsidRPr="00DD7CB3">
        <w:rPr>
          <w:rFonts w:ascii="Bookman Old Style" w:hAnsi="Bookman Old Style" w:cs="Calibri Light"/>
          <w:lang w:val="en-ZW"/>
        </w:rPr>
        <w:t xml:space="preserve"> </w:t>
      </w:r>
      <w:r w:rsidR="00EE7FC8" w:rsidRPr="00DD7CB3">
        <w:rPr>
          <w:rFonts w:ascii="Bookman Old Style" w:hAnsi="Bookman Old Style" w:cs="Calibri Light"/>
          <w:b/>
          <w:bCs/>
          <w:lang w:val="en-ZW"/>
        </w:rPr>
        <w:t>Policy Formulation,</w:t>
      </w:r>
      <w:r w:rsidR="00110D5C" w:rsidRPr="00DD7CB3">
        <w:rPr>
          <w:rFonts w:ascii="Bookman Old Style" w:hAnsi="Bookman Old Style" w:cs="Calibri Light"/>
          <w:lang w:val="en-ZW"/>
        </w:rPr>
        <w:t xml:space="preserve"> </w:t>
      </w:r>
      <w:r w:rsidRPr="00DD7CB3">
        <w:rPr>
          <w:rFonts w:ascii="Bookman Old Style" w:hAnsi="Bookman Old Style" w:cs="Calibri Light"/>
          <w:b/>
          <w:bCs/>
          <w:lang w:val="en-ZW"/>
        </w:rPr>
        <w:t>Enabling environment for Agribusiness and trade</w:t>
      </w:r>
      <w:r w:rsidR="007D2C60" w:rsidRPr="00DD7CB3">
        <w:rPr>
          <w:rFonts w:ascii="Bookman Old Style" w:hAnsi="Bookman Old Style" w:cs="Calibri Light"/>
          <w:b/>
          <w:bCs/>
          <w:lang w:val="en-ZW"/>
        </w:rPr>
        <w:t>, Aquaculture Enterprise Development Projects</w:t>
      </w:r>
      <w:r w:rsidRPr="00DD7CB3">
        <w:rPr>
          <w:rFonts w:ascii="Bookman Old Style" w:hAnsi="Bookman Old Style" w:cs="Calibri Light"/>
          <w:b/>
          <w:lang w:val="en-ZW"/>
        </w:rPr>
        <w:t xml:space="preserve"> </w:t>
      </w:r>
      <w:r w:rsidRPr="00DD7CB3">
        <w:rPr>
          <w:rFonts w:ascii="Bookman Old Style" w:hAnsi="Bookman Old Style" w:cs="Calibri Light"/>
          <w:bCs/>
          <w:lang w:val="en-ZW"/>
        </w:rPr>
        <w:t xml:space="preserve">for SMEs, </w:t>
      </w:r>
      <w:r w:rsidR="00176436" w:rsidRPr="00DD7CB3">
        <w:rPr>
          <w:rFonts w:ascii="Bookman Old Style" w:hAnsi="Bookman Old Style" w:cs="Calibri Light"/>
          <w:bCs/>
          <w:lang w:val="en-ZW"/>
        </w:rPr>
        <w:t>Development</w:t>
      </w:r>
      <w:r w:rsidR="00D61F2C" w:rsidRPr="00DD7CB3">
        <w:rPr>
          <w:rFonts w:ascii="Bookman Old Style" w:hAnsi="Bookman Old Style" w:cs="Calibri Light"/>
          <w:bCs/>
          <w:lang w:val="en-ZW"/>
        </w:rPr>
        <w:t xml:space="preserve"> and execution of </w:t>
      </w:r>
      <w:r w:rsidR="00176436" w:rsidRPr="00DD7CB3">
        <w:rPr>
          <w:rFonts w:ascii="Bookman Old Style" w:hAnsi="Bookman Old Style" w:cs="Calibri Light"/>
          <w:bCs/>
          <w:lang w:val="en-ZW"/>
        </w:rPr>
        <w:t>P</w:t>
      </w:r>
      <w:r w:rsidR="00D61F2C" w:rsidRPr="00DD7CB3">
        <w:rPr>
          <w:rFonts w:ascii="Bookman Old Style" w:hAnsi="Bookman Old Style" w:cs="Calibri Light"/>
          <w:bCs/>
          <w:lang w:val="en-ZW"/>
        </w:rPr>
        <w:t xml:space="preserve">articipatory Rural </w:t>
      </w:r>
      <w:r w:rsidR="00176436" w:rsidRPr="00DD7CB3">
        <w:rPr>
          <w:rFonts w:ascii="Bookman Old Style" w:hAnsi="Bookman Old Style" w:cs="Calibri Light"/>
          <w:bCs/>
          <w:lang w:val="en-ZW"/>
        </w:rPr>
        <w:t xml:space="preserve">Appraisal Project, </w:t>
      </w:r>
      <w:r w:rsidR="00913A86" w:rsidRPr="00DD7CB3">
        <w:rPr>
          <w:rFonts w:ascii="Bookman Old Style" w:hAnsi="Bookman Old Style" w:cs="Calibri Light"/>
          <w:bCs/>
          <w:lang w:val="en-ZW"/>
        </w:rPr>
        <w:t xml:space="preserve">Scaling up </w:t>
      </w:r>
      <w:r w:rsidR="00913A86" w:rsidRPr="00DD7CB3">
        <w:rPr>
          <w:rFonts w:ascii="Bookman Old Style" w:hAnsi="Bookman Old Style" w:cs="Calibri Light"/>
          <w:b/>
          <w:lang w:val="en-ZW"/>
        </w:rPr>
        <w:t>Nutrition</w:t>
      </w:r>
      <w:r w:rsidRPr="00DD7CB3">
        <w:rPr>
          <w:rFonts w:ascii="Bookman Old Style" w:hAnsi="Bookman Old Style" w:cs="Calibri Light"/>
          <w:bCs/>
          <w:lang w:val="en-ZW"/>
        </w:rPr>
        <w:t xml:space="preserve">, </w:t>
      </w:r>
      <w:r w:rsidR="00176436" w:rsidRPr="00DD7CB3">
        <w:rPr>
          <w:rFonts w:ascii="Bookman Old Style" w:hAnsi="Bookman Old Style" w:cs="Calibri Light"/>
          <w:bCs/>
          <w:lang w:val="en-ZW"/>
        </w:rPr>
        <w:t xml:space="preserve">Coordination and integration of Environmental and Social risk management framework, development of livelihood restoration frameworks and plan, development and implementation of environmental and social management systems in line with the World Bank and UNDP guidelines, </w:t>
      </w:r>
      <w:r w:rsidR="00913A86" w:rsidRPr="00DD7CB3">
        <w:rPr>
          <w:rFonts w:ascii="Bookman Old Style" w:hAnsi="Bookman Old Style" w:cs="Calibri Light"/>
          <w:bCs/>
          <w:lang w:val="en-ZW"/>
        </w:rPr>
        <w:t xml:space="preserve">School Feeding Programme, </w:t>
      </w:r>
      <w:r w:rsidR="0075580D" w:rsidRPr="00DD7CB3">
        <w:rPr>
          <w:rFonts w:ascii="Bookman Old Style" w:hAnsi="Bookman Old Style" w:cs="Calibri Light"/>
          <w:bCs/>
          <w:lang w:val="en-ZW"/>
        </w:rPr>
        <w:t xml:space="preserve">Social Protection, </w:t>
      </w:r>
      <w:r w:rsidR="00913A86" w:rsidRPr="00DD7CB3">
        <w:rPr>
          <w:rFonts w:ascii="Bookman Old Style" w:hAnsi="Bookman Old Style" w:cs="Calibri Light"/>
          <w:bCs/>
          <w:lang w:val="en-ZW"/>
        </w:rPr>
        <w:t xml:space="preserve">Infant and Young Children Feeding Programmes, </w:t>
      </w:r>
      <w:r w:rsidR="00645BE1" w:rsidRPr="00DD7CB3">
        <w:rPr>
          <w:rFonts w:ascii="Bookman Old Style" w:hAnsi="Bookman Old Style" w:cs="Calibri Light"/>
          <w:bCs/>
          <w:lang w:val="en-ZW"/>
        </w:rPr>
        <w:t xml:space="preserve">Women and Youth Economic Empowerment, </w:t>
      </w:r>
      <w:r w:rsidR="0072654F" w:rsidRPr="00DD7CB3">
        <w:rPr>
          <w:rFonts w:ascii="Bookman Old Style" w:hAnsi="Bookman Old Style" w:cs="Calibri Light"/>
          <w:bCs/>
          <w:lang w:val="en-ZW"/>
        </w:rPr>
        <w:t xml:space="preserve">Food Systems, </w:t>
      </w:r>
      <w:r w:rsidRPr="00DD7CB3">
        <w:rPr>
          <w:rFonts w:ascii="Bookman Old Style" w:hAnsi="Bookman Old Style" w:cs="Calibri Light"/>
          <w:bCs/>
          <w:lang w:val="en-ZW"/>
        </w:rPr>
        <w:t xml:space="preserve">Infrastructure development, Conducting Research related to Trade and Agribusiness, </w:t>
      </w:r>
      <w:r w:rsidR="00176436" w:rsidRPr="00DD7CB3">
        <w:rPr>
          <w:rFonts w:ascii="Bookman Old Style" w:hAnsi="Bookman Old Style" w:cs="Calibri Light"/>
          <w:bCs/>
          <w:lang w:val="en-ZW"/>
        </w:rPr>
        <w:t xml:space="preserve">Environmental Project Beliefs (EPB), </w:t>
      </w:r>
      <w:r w:rsidR="0056231A" w:rsidRPr="00DD7CB3">
        <w:rPr>
          <w:rFonts w:ascii="Bookman Old Style" w:hAnsi="Bookman Old Style" w:cs="Calibri Light"/>
          <w:bCs/>
          <w:lang w:val="en-ZW"/>
        </w:rPr>
        <w:t xml:space="preserve">Climate Resilient Programmes, </w:t>
      </w:r>
      <w:r w:rsidRPr="00DD7CB3">
        <w:rPr>
          <w:rFonts w:ascii="Bookman Old Style" w:hAnsi="Bookman Old Style" w:cs="Calibri Light"/>
          <w:b/>
          <w:lang w:val="en-ZW"/>
        </w:rPr>
        <w:t>Environmental and social inclusion</w:t>
      </w:r>
      <w:r w:rsidRPr="00DD7CB3">
        <w:rPr>
          <w:rFonts w:ascii="Bookman Old Style" w:hAnsi="Bookman Old Style" w:cs="Calibri Light"/>
          <w:bCs/>
          <w:lang w:val="en-ZW"/>
        </w:rPr>
        <w:t xml:space="preserve"> Monitoring and Evaluation, </w:t>
      </w:r>
      <w:r w:rsidRPr="00DD7CB3">
        <w:rPr>
          <w:rFonts w:ascii="Bookman Old Style" w:hAnsi="Bookman Old Style" w:cs="Calibri Light"/>
          <w:bCs/>
          <w:lang w:val="en-ZW"/>
        </w:rPr>
        <w:lastRenderedPageBreak/>
        <w:t>knowledge management, data and information management, Preparation of Annual Work Plans and Budget, Implementation and management of sustainable livelihoods interventions</w:t>
      </w:r>
      <w:r w:rsidRPr="00DD7CB3">
        <w:rPr>
          <w:rFonts w:ascii="Bookman Old Style" w:hAnsi="Bookman Old Style" w:cs="Calibri Light"/>
          <w:lang w:val="en-ZW"/>
        </w:rPr>
        <w:t xml:space="preserve"> in Zambia and within the SADC </w:t>
      </w:r>
      <w:r w:rsidR="000460A0" w:rsidRPr="00DD7CB3">
        <w:rPr>
          <w:rFonts w:ascii="Bookman Old Style" w:hAnsi="Bookman Old Style" w:cs="Calibri Light"/>
          <w:lang w:val="en-ZW"/>
        </w:rPr>
        <w:t xml:space="preserve">and COMESA </w:t>
      </w:r>
      <w:r w:rsidRPr="00DD7CB3">
        <w:rPr>
          <w:rFonts w:ascii="Bookman Old Style" w:hAnsi="Bookman Old Style" w:cs="Calibri Light"/>
          <w:lang w:val="en-ZW"/>
        </w:rPr>
        <w:t xml:space="preserve">region focusing on Data Management, Economic Policy, </w:t>
      </w:r>
      <w:r w:rsidR="00EE7FC8" w:rsidRPr="00DD7CB3">
        <w:rPr>
          <w:rFonts w:ascii="Bookman Old Style" w:hAnsi="Bookman Old Style" w:cs="Calibri Light"/>
          <w:lang w:val="en-ZW"/>
        </w:rPr>
        <w:t xml:space="preserve">Agricultural Policy, </w:t>
      </w:r>
      <w:r w:rsidRPr="00DD7CB3">
        <w:rPr>
          <w:rFonts w:ascii="Bookman Old Style" w:hAnsi="Bookman Old Style" w:cs="Calibri Light"/>
          <w:lang w:val="en-ZW"/>
        </w:rPr>
        <w:t xml:space="preserve">Energy, </w:t>
      </w:r>
      <w:r w:rsidR="00AB683C">
        <w:rPr>
          <w:rFonts w:ascii="Bookman Old Style" w:hAnsi="Bookman Old Style" w:cs="Calibri Light"/>
          <w:lang w:val="en-ZW"/>
        </w:rPr>
        <w:t xml:space="preserve">Research, </w:t>
      </w:r>
      <w:r w:rsidR="00645BE1" w:rsidRPr="00DD7CB3">
        <w:rPr>
          <w:rFonts w:ascii="Bookman Old Style" w:hAnsi="Bookman Old Style" w:cs="Calibri Light"/>
          <w:lang w:val="en-ZW"/>
        </w:rPr>
        <w:t xml:space="preserve">Women and Youth Economic Empowerment, </w:t>
      </w:r>
      <w:r w:rsidRPr="00DD7CB3">
        <w:rPr>
          <w:rFonts w:ascii="Bookman Old Style" w:hAnsi="Bookman Old Style" w:cs="Calibri Light"/>
          <w:lang w:val="en-ZW"/>
        </w:rPr>
        <w:t xml:space="preserve">Agribusiness, Agriculture Research, </w:t>
      </w:r>
      <w:r w:rsidRPr="00DD7CB3">
        <w:rPr>
          <w:rFonts w:ascii="Bookman Old Style" w:hAnsi="Bookman Old Style" w:cs="Calibri Light"/>
          <w:b/>
          <w:bCs/>
          <w:lang w:val="en-ZW"/>
        </w:rPr>
        <w:t>Climate Smart</w:t>
      </w:r>
      <w:r w:rsidRPr="00DD7CB3">
        <w:rPr>
          <w:rFonts w:ascii="Bookman Old Style" w:hAnsi="Bookman Old Style" w:cs="Calibri Light"/>
          <w:lang w:val="en-ZW"/>
        </w:rPr>
        <w:t xml:space="preserve"> Agriculture and food security</w:t>
      </w:r>
      <w:r w:rsidRPr="00DD7CB3">
        <w:rPr>
          <w:rFonts w:ascii="Bookman Old Style" w:hAnsi="Bookman Old Style" w:cs="Calibri Light"/>
          <w:b/>
          <w:bCs/>
          <w:lang w:val="en-ZW"/>
        </w:rPr>
        <w:t xml:space="preserve">. </w:t>
      </w:r>
      <w:r w:rsidRPr="00DD7CB3">
        <w:rPr>
          <w:rFonts w:ascii="Bookman Old Style" w:hAnsi="Bookman Old Style" w:cs="Calibri Light"/>
          <w:lang w:val="en-ZW"/>
        </w:rPr>
        <w:t xml:space="preserve">For the past </w:t>
      </w:r>
      <w:r w:rsidR="00933018" w:rsidRPr="00DD7CB3">
        <w:rPr>
          <w:rFonts w:ascii="Bookman Old Style" w:hAnsi="Bookman Old Style" w:cs="Calibri Light"/>
          <w:lang w:val="en-ZW"/>
        </w:rPr>
        <w:t>9</w:t>
      </w:r>
      <w:r w:rsidRPr="00DD7CB3">
        <w:rPr>
          <w:rFonts w:ascii="Bookman Old Style" w:hAnsi="Bookman Old Style" w:cs="Calibri Light"/>
          <w:lang w:val="en-ZW"/>
        </w:rPr>
        <w:t xml:space="preserve"> years, Samuel has worked</w:t>
      </w:r>
      <w:r w:rsidR="007D2C60" w:rsidRPr="00DD7CB3">
        <w:rPr>
          <w:rFonts w:ascii="Bookman Old Style" w:hAnsi="Bookman Old Style" w:cs="Calibri Light"/>
          <w:lang w:val="en-ZW"/>
        </w:rPr>
        <w:t xml:space="preserve"> as a consultant</w:t>
      </w:r>
      <w:r w:rsidRPr="00DD7CB3">
        <w:rPr>
          <w:rFonts w:ascii="Bookman Old Style" w:hAnsi="Bookman Old Style" w:cs="Calibri Light"/>
          <w:lang w:val="en-ZW"/>
        </w:rPr>
        <w:t xml:space="preserve"> on the following projects/ programmes funded by international organisation and agencies such as;</w:t>
      </w:r>
    </w:p>
    <w:p w14:paraId="4D477BC4" w14:textId="77777777" w:rsidR="00EE7FC8" w:rsidRPr="00DD7CB3" w:rsidRDefault="00EE7FC8" w:rsidP="00F411B4">
      <w:pPr>
        <w:autoSpaceDE w:val="0"/>
        <w:autoSpaceDN w:val="0"/>
        <w:adjustRightInd w:val="0"/>
        <w:jc w:val="both"/>
        <w:rPr>
          <w:rFonts w:ascii="Bookman Old Style" w:hAnsi="Bookman Old Style" w:cs="Calibri Light"/>
          <w:sz w:val="20"/>
          <w:szCs w:val="20"/>
          <w:lang w:val="en-ZW"/>
        </w:rPr>
      </w:pPr>
    </w:p>
    <w:p w14:paraId="1525AB3F" w14:textId="77777777" w:rsidR="00EE7FC8" w:rsidRPr="00DD7CB3" w:rsidRDefault="00EE7FC8" w:rsidP="00765872">
      <w:pPr>
        <w:autoSpaceDE w:val="0"/>
        <w:autoSpaceDN w:val="0"/>
        <w:adjustRightInd w:val="0"/>
        <w:jc w:val="both"/>
        <w:rPr>
          <w:rFonts w:ascii="Bookman Old Style" w:hAnsi="Bookman Old Style" w:cs="Calibri Light"/>
          <w:sz w:val="20"/>
          <w:szCs w:val="20"/>
          <w:lang w:val="en-ZW"/>
        </w:rPr>
      </w:pPr>
    </w:p>
    <w:p w14:paraId="140888B2" w14:textId="44E6F753" w:rsidR="00EE7FC8" w:rsidRPr="00DD7CB3" w:rsidRDefault="00F45AEF"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b/>
          <w:bCs/>
          <w:sz w:val="22"/>
          <w:szCs w:val="22"/>
          <w:lang w:val="en-ZW"/>
        </w:rPr>
        <w:t>UN</w:t>
      </w:r>
      <w:r w:rsidRPr="00DD7CB3">
        <w:rPr>
          <w:rFonts w:ascii="Bookman Old Style" w:hAnsi="Bookman Old Style" w:cs="Calibri Light"/>
          <w:sz w:val="22"/>
          <w:szCs w:val="22"/>
          <w:lang w:val="en-ZW"/>
        </w:rPr>
        <w:t xml:space="preserve">-International Fund for Agricultural development </w:t>
      </w:r>
      <w:r w:rsidRPr="00DD7CB3">
        <w:rPr>
          <w:rFonts w:ascii="Bookman Old Style" w:hAnsi="Bookman Old Style" w:cs="Calibri Light"/>
          <w:b/>
          <w:sz w:val="22"/>
          <w:szCs w:val="22"/>
          <w:lang w:val="en-ZW"/>
        </w:rPr>
        <w:t>(IFAD)-</w:t>
      </w:r>
      <w:r w:rsidRPr="00DD7CB3">
        <w:rPr>
          <w:rFonts w:ascii="Bookman Old Style" w:hAnsi="Bookman Old Style" w:cs="Calibri Light"/>
          <w:sz w:val="22"/>
          <w:szCs w:val="22"/>
          <w:lang w:val="en-ZW"/>
        </w:rPr>
        <w:t xml:space="preserve">Smallholder Agribusiness Promotion Programme </w:t>
      </w:r>
      <w:r w:rsidRPr="00DD7CB3">
        <w:rPr>
          <w:rFonts w:ascii="Bookman Old Style" w:hAnsi="Bookman Old Style" w:cs="Calibri Light"/>
          <w:b/>
          <w:sz w:val="22"/>
          <w:szCs w:val="22"/>
          <w:lang w:val="en-ZW"/>
        </w:rPr>
        <w:t>(SAPP),</w:t>
      </w:r>
    </w:p>
    <w:p w14:paraId="5255C0BF" w14:textId="77777777" w:rsidR="00EE7FC8" w:rsidRPr="00DD7CB3" w:rsidRDefault="00F45AEF"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b/>
          <w:sz w:val="22"/>
          <w:szCs w:val="22"/>
          <w:lang w:val="en-ZW"/>
        </w:rPr>
        <w:t>African Development Bank Project</w:t>
      </w:r>
      <w:r w:rsidRPr="00DD7CB3">
        <w:rPr>
          <w:rFonts w:ascii="Bookman Old Style" w:hAnsi="Bookman Old Style" w:cs="Calibri Light"/>
          <w:sz w:val="22"/>
          <w:szCs w:val="22"/>
          <w:lang w:val="en-ZW"/>
        </w:rPr>
        <w:t xml:space="preserve"> </w:t>
      </w:r>
      <w:r w:rsidRPr="00DD7CB3">
        <w:rPr>
          <w:rFonts w:ascii="Bookman Old Style" w:hAnsi="Bookman Old Style" w:cs="Calibri Light"/>
          <w:b/>
          <w:sz w:val="22"/>
          <w:szCs w:val="22"/>
          <w:lang w:val="en-ZW"/>
        </w:rPr>
        <w:t>(A</w:t>
      </w:r>
      <w:r w:rsidR="00933018" w:rsidRPr="00DD7CB3">
        <w:rPr>
          <w:rFonts w:ascii="Bookman Old Style" w:hAnsi="Bookman Old Style" w:cs="Calibri Light"/>
          <w:b/>
          <w:sz w:val="22"/>
          <w:szCs w:val="22"/>
          <w:lang w:val="en-ZW"/>
        </w:rPr>
        <w:t>f</w:t>
      </w:r>
      <w:r w:rsidRPr="00DD7CB3">
        <w:rPr>
          <w:rFonts w:ascii="Bookman Old Style" w:hAnsi="Bookman Old Style" w:cs="Calibri Light"/>
          <w:b/>
          <w:sz w:val="22"/>
          <w:szCs w:val="22"/>
          <w:lang w:val="en-ZW"/>
        </w:rPr>
        <w:t>DB)</w:t>
      </w:r>
      <w:r w:rsidRPr="00DD7CB3">
        <w:rPr>
          <w:rFonts w:ascii="Bookman Old Style" w:hAnsi="Bookman Old Style" w:cs="Calibri Light"/>
          <w:sz w:val="22"/>
          <w:szCs w:val="22"/>
          <w:lang w:val="en-ZW"/>
        </w:rPr>
        <w:t xml:space="preserve">-Strengthening Climate Resilience on the Kafue Basin </w:t>
      </w:r>
    </w:p>
    <w:p w14:paraId="3ED03BC6" w14:textId="77777777" w:rsidR="00EE7FC8" w:rsidRPr="00DD7CB3" w:rsidRDefault="00EE7FC8" w:rsidP="00EE7FC8">
      <w:pPr>
        <w:pStyle w:val="ListParagraph"/>
        <w:jc w:val="both"/>
        <w:rPr>
          <w:rFonts w:ascii="Bookman Old Style" w:hAnsi="Bookman Old Style" w:cs="Calibri Light"/>
          <w:b/>
          <w:bCs/>
          <w:sz w:val="22"/>
          <w:szCs w:val="22"/>
          <w:lang w:val="en-ZW"/>
        </w:rPr>
      </w:pPr>
    </w:p>
    <w:p w14:paraId="5DF9B9F2" w14:textId="77777777" w:rsidR="00EE7FC8" w:rsidRPr="00DD7CB3" w:rsidRDefault="00F45AEF"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b/>
          <w:bCs/>
          <w:sz w:val="22"/>
          <w:szCs w:val="22"/>
          <w:lang w:val="en-ZW"/>
        </w:rPr>
        <w:t>The World Bank Funded Project</w:t>
      </w:r>
      <w:r w:rsidRPr="00DD7CB3">
        <w:rPr>
          <w:rFonts w:ascii="Bookman Old Style" w:hAnsi="Bookman Old Style" w:cs="Calibri Light"/>
          <w:sz w:val="22"/>
          <w:szCs w:val="22"/>
          <w:lang w:val="en-ZW"/>
        </w:rPr>
        <w:t xml:space="preserve">, Agriculture Productivity Programme for Southern Africa </w:t>
      </w:r>
      <w:r w:rsidRPr="00DD7CB3">
        <w:rPr>
          <w:rFonts w:ascii="Bookman Old Style" w:hAnsi="Bookman Old Style" w:cs="Calibri Light"/>
          <w:b/>
          <w:sz w:val="22"/>
          <w:szCs w:val="22"/>
          <w:lang w:val="en-ZW"/>
        </w:rPr>
        <w:t>(APPSA</w:t>
      </w:r>
      <w:r w:rsidRPr="00DD7CB3">
        <w:rPr>
          <w:rFonts w:ascii="Bookman Old Style" w:hAnsi="Bookman Old Style" w:cs="Calibri Light"/>
          <w:sz w:val="22"/>
          <w:szCs w:val="22"/>
          <w:lang w:val="en-ZW"/>
        </w:rPr>
        <w:t>) In Mozambique, Malawi and Zambia,</w:t>
      </w:r>
    </w:p>
    <w:p w14:paraId="505F5094" w14:textId="77777777" w:rsidR="00EE7FC8" w:rsidRPr="00DD7CB3" w:rsidRDefault="00EE7FC8" w:rsidP="00EE7FC8">
      <w:pPr>
        <w:pStyle w:val="ListParagraph"/>
        <w:jc w:val="both"/>
        <w:rPr>
          <w:rFonts w:ascii="Bookman Old Style" w:hAnsi="Bookman Old Style" w:cs="Calibri Light"/>
          <w:sz w:val="22"/>
          <w:szCs w:val="22"/>
          <w:lang w:val="en-ZW"/>
        </w:rPr>
      </w:pPr>
    </w:p>
    <w:p w14:paraId="1208B396" w14:textId="77777777" w:rsidR="00EE7FC8" w:rsidRPr="00DD7CB3" w:rsidRDefault="00F45AEF"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b/>
          <w:bCs/>
          <w:sz w:val="22"/>
          <w:szCs w:val="22"/>
          <w:lang w:val="en-ZW"/>
        </w:rPr>
        <w:t>Chemonics International</w:t>
      </w:r>
      <w:r w:rsidRPr="00DD7CB3">
        <w:rPr>
          <w:rFonts w:ascii="Bookman Old Style" w:hAnsi="Bookman Old Style" w:cs="Calibri Light"/>
          <w:sz w:val="22"/>
          <w:szCs w:val="22"/>
          <w:lang w:val="en-ZW"/>
        </w:rPr>
        <w:t>- USAID Global Health Supply Chain (PSM),</w:t>
      </w:r>
    </w:p>
    <w:p w14:paraId="72DE42E7" w14:textId="77777777" w:rsidR="00EE7FC8" w:rsidRPr="00DD7CB3" w:rsidRDefault="00EE7FC8" w:rsidP="00EE7FC8">
      <w:pPr>
        <w:pStyle w:val="ListParagraph"/>
        <w:jc w:val="both"/>
        <w:rPr>
          <w:rFonts w:ascii="Bookman Old Style" w:hAnsi="Bookman Old Style" w:cs="Calibri Light"/>
          <w:sz w:val="22"/>
          <w:szCs w:val="22"/>
          <w:lang w:val="en-ZW"/>
        </w:rPr>
      </w:pPr>
    </w:p>
    <w:p w14:paraId="777DBDB9" w14:textId="0D1F7063" w:rsidR="00EE7FC8" w:rsidRPr="00DD7CB3" w:rsidRDefault="00F45AEF"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sz w:val="22"/>
          <w:szCs w:val="22"/>
          <w:lang w:val="en-ZW"/>
        </w:rPr>
        <w:t xml:space="preserve"> </w:t>
      </w:r>
      <w:r w:rsidR="00933018" w:rsidRPr="00DD7CB3">
        <w:rPr>
          <w:rFonts w:ascii="Bookman Old Style" w:hAnsi="Bookman Old Style" w:cs="Calibri Light"/>
          <w:b/>
          <w:bCs/>
          <w:sz w:val="22"/>
          <w:szCs w:val="22"/>
          <w:lang w:val="en-ZW"/>
        </w:rPr>
        <w:t xml:space="preserve">European Union </w:t>
      </w:r>
      <w:r w:rsidR="00933018" w:rsidRPr="00DD7CB3">
        <w:rPr>
          <w:rFonts w:ascii="Bookman Old Style" w:hAnsi="Bookman Old Style" w:cs="Calibri Light"/>
          <w:sz w:val="22"/>
          <w:szCs w:val="22"/>
          <w:lang w:val="en-ZW"/>
        </w:rPr>
        <w:t>Project-Integrating Nutrition and Agriculture</w:t>
      </w:r>
      <w:r w:rsidR="00933018" w:rsidRPr="00DD7CB3">
        <w:rPr>
          <w:rFonts w:ascii="Bookman Old Style" w:hAnsi="Bookman Old Style" w:cs="Calibri Light"/>
          <w:b/>
          <w:bCs/>
          <w:sz w:val="22"/>
          <w:szCs w:val="22"/>
          <w:lang w:val="en-ZW"/>
        </w:rPr>
        <w:t xml:space="preserve">, </w:t>
      </w:r>
    </w:p>
    <w:p w14:paraId="2DE46B54" w14:textId="0F07FE46" w:rsidR="00EE7FC8" w:rsidRPr="00DD7CB3" w:rsidRDefault="00DD7CB3" w:rsidP="00DD7CB3">
      <w:pPr>
        <w:pStyle w:val="ListParagraph"/>
        <w:tabs>
          <w:tab w:val="left" w:pos="8505"/>
        </w:tabs>
        <w:jc w:val="both"/>
        <w:rPr>
          <w:rFonts w:ascii="Bookman Old Style" w:hAnsi="Bookman Old Style" w:cs="Calibri Light"/>
          <w:b/>
          <w:bCs/>
          <w:sz w:val="22"/>
          <w:szCs w:val="22"/>
          <w:lang w:val="en-ZW"/>
        </w:rPr>
      </w:pPr>
      <w:r>
        <w:rPr>
          <w:rFonts w:ascii="Bookman Old Style" w:hAnsi="Bookman Old Style" w:cs="Calibri Light"/>
          <w:b/>
          <w:bCs/>
          <w:sz w:val="22"/>
          <w:szCs w:val="22"/>
          <w:lang w:val="en-ZW"/>
        </w:rPr>
        <w:tab/>
      </w:r>
    </w:p>
    <w:p w14:paraId="532733D2" w14:textId="0DF7A0D4" w:rsidR="00EE7FC8" w:rsidRPr="00DD7CB3" w:rsidRDefault="00EE7FC8" w:rsidP="00EE7FC8">
      <w:pPr>
        <w:pStyle w:val="ListParagraph"/>
        <w:numPr>
          <w:ilvl w:val="0"/>
          <w:numId w:val="27"/>
        </w:numPr>
        <w:autoSpaceDE w:val="0"/>
        <w:autoSpaceDN w:val="0"/>
        <w:adjustRightInd w:val="0"/>
        <w:jc w:val="both"/>
        <w:rPr>
          <w:rFonts w:ascii="Bookman Old Style" w:hAnsi="Bookman Old Style" w:cs="Calibri Light"/>
          <w:sz w:val="22"/>
          <w:szCs w:val="22"/>
          <w:lang w:val="en-ZW"/>
        </w:rPr>
      </w:pPr>
      <w:r w:rsidRPr="00DD7CB3">
        <w:rPr>
          <w:rFonts w:ascii="Bookman Old Style" w:hAnsi="Bookman Old Style" w:cs="Calibri Light"/>
          <w:b/>
          <w:bCs/>
          <w:sz w:val="22"/>
          <w:szCs w:val="22"/>
          <w:lang w:val="en-ZW"/>
        </w:rPr>
        <w:t>The World Bank Funded Project</w:t>
      </w:r>
      <w:r w:rsidRPr="00DD7CB3">
        <w:rPr>
          <w:rFonts w:ascii="Bookman Old Style" w:hAnsi="Bookman Old Style" w:cs="Calibri Light"/>
          <w:sz w:val="22"/>
          <w:szCs w:val="22"/>
          <w:lang w:val="en-ZW"/>
        </w:rPr>
        <w:t>, Support Women’s Livelihood</w:t>
      </w:r>
      <w:r w:rsidR="00B43338">
        <w:rPr>
          <w:rFonts w:ascii="Bookman Old Style" w:hAnsi="Bookman Old Style" w:cs="Calibri Light"/>
          <w:sz w:val="22"/>
          <w:szCs w:val="22"/>
          <w:lang w:val="en-ZW"/>
        </w:rPr>
        <w:t xml:space="preserve"> </w:t>
      </w:r>
      <w:r w:rsidR="00B43338" w:rsidRPr="00B43338">
        <w:rPr>
          <w:rFonts w:ascii="Bookman Old Style" w:hAnsi="Bookman Old Style" w:cs="Calibri Light"/>
          <w:b/>
          <w:bCs/>
          <w:sz w:val="22"/>
          <w:szCs w:val="22"/>
          <w:lang w:val="en-ZW"/>
        </w:rPr>
        <w:t>(SWL)</w:t>
      </w:r>
    </w:p>
    <w:p w14:paraId="5F141BD2" w14:textId="56762FAF" w:rsidR="00106F28" w:rsidRPr="00DD7CB3" w:rsidRDefault="00106F28" w:rsidP="00F411B4">
      <w:pPr>
        <w:autoSpaceDE w:val="0"/>
        <w:autoSpaceDN w:val="0"/>
        <w:adjustRightInd w:val="0"/>
        <w:jc w:val="both"/>
        <w:rPr>
          <w:rFonts w:ascii="Bookman Old Style" w:hAnsi="Bookman Old Style" w:cs="Calibri Light"/>
          <w:sz w:val="22"/>
          <w:szCs w:val="22"/>
          <w:lang w:val="en-GB" w:eastAsia="x-none"/>
        </w:rPr>
      </w:pPr>
    </w:p>
    <w:p w14:paraId="36B3B72D" w14:textId="77777777" w:rsidR="00EE7FC8" w:rsidRPr="00012937" w:rsidRDefault="00EE7FC8" w:rsidP="00F411B4">
      <w:pPr>
        <w:autoSpaceDE w:val="0"/>
        <w:autoSpaceDN w:val="0"/>
        <w:adjustRightInd w:val="0"/>
        <w:jc w:val="both"/>
        <w:rPr>
          <w:rFonts w:ascii="Gill Sans MT" w:hAnsi="Gill Sans MT" w:cs="Calibri Light"/>
          <w:sz w:val="22"/>
          <w:szCs w:val="22"/>
          <w:lang w:val="en-GB" w:eastAsia="x-none"/>
        </w:rPr>
      </w:pPr>
    </w:p>
    <w:p w14:paraId="7F83CCFC" w14:textId="21137919" w:rsidR="00106F28" w:rsidRPr="009C34F6" w:rsidRDefault="00106F28" w:rsidP="009C34F6">
      <w:pPr>
        <w:pStyle w:val="IntenseQuote"/>
        <w:numPr>
          <w:ilvl w:val="0"/>
          <w:numId w:val="26"/>
        </w:numPr>
        <w:rPr>
          <w:lang w:val="en-GB"/>
        </w:rPr>
      </w:pPr>
      <w:r w:rsidRPr="009C34F6">
        <w:rPr>
          <w:lang w:val="en-GB"/>
        </w:rPr>
        <w:t xml:space="preserve">Education Information </w:t>
      </w:r>
    </w:p>
    <w:p w14:paraId="18359E67" w14:textId="77777777" w:rsidR="00106F28" w:rsidRPr="009C34F6" w:rsidRDefault="00106F28" w:rsidP="00F411B4">
      <w:pPr>
        <w:autoSpaceDE w:val="0"/>
        <w:autoSpaceDN w:val="0"/>
        <w:adjustRightInd w:val="0"/>
        <w:jc w:val="both"/>
        <w:rPr>
          <w:rFonts w:ascii="Century Gothic" w:hAnsi="Century Gothic" w:cs="Calibri Light"/>
          <w:sz w:val="20"/>
          <w:szCs w:val="20"/>
          <w:lang w:val="en-GB" w:eastAsia="x-none"/>
        </w:rPr>
      </w:pPr>
    </w:p>
    <w:tbl>
      <w:tblPr>
        <w:tblStyle w:val="TableGrid"/>
        <w:tblW w:w="10843" w:type="dxa"/>
        <w:tblInd w:w="-660" w:type="dxa"/>
        <w:tblCellMar>
          <w:top w:w="12" w:type="dxa"/>
          <w:left w:w="115" w:type="dxa"/>
          <w:right w:w="115" w:type="dxa"/>
        </w:tblCellMar>
        <w:tblLook w:val="04A0" w:firstRow="1" w:lastRow="0" w:firstColumn="1" w:lastColumn="0" w:noHBand="0" w:noVBand="1"/>
      </w:tblPr>
      <w:tblGrid>
        <w:gridCol w:w="6024"/>
        <w:gridCol w:w="4819"/>
      </w:tblGrid>
      <w:tr w:rsidR="00106F28" w:rsidRPr="009C34F6" w14:paraId="0A8A4AD7" w14:textId="77777777" w:rsidTr="007D2C60">
        <w:trPr>
          <w:trHeight w:val="262"/>
        </w:trPr>
        <w:tc>
          <w:tcPr>
            <w:tcW w:w="6024" w:type="dxa"/>
            <w:tcBorders>
              <w:top w:val="double" w:sz="6" w:space="0" w:color="000000"/>
              <w:left w:val="double" w:sz="6" w:space="0" w:color="000000"/>
              <w:bottom w:val="single" w:sz="6" w:space="0" w:color="000000"/>
              <w:right w:val="single" w:sz="6" w:space="0" w:color="000000"/>
            </w:tcBorders>
          </w:tcPr>
          <w:p w14:paraId="51C7C386" w14:textId="186848CC" w:rsidR="00106F28" w:rsidRPr="009C34F6" w:rsidRDefault="00110D5C" w:rsidP="00106F28">
            <w:pPr>
              <w:spacing w:line="259" w:lineRule="auto"/>
              <w:ind w:right="1"/>
              <w:jc w:val="center"/>
              <w:rPr>
                <w:rFonts w:ascii="Century Gothic" w:hAnsi="Century Gothic"/>
                <w:b/>
                <w:sz w:val="20"/>
                <w:szCs w:val="20"/>
              </w:rPr>
            </w:pPr>
            <w:r w:rsidRPr="009C34F6">
              <w:rPr>
                <w:rFonts w:ascii="Century Gothic" w:hAnsi="Century Gothic"/>
                <w:b/>
                <w:sz w:val="20"/>
                <w:szCs w:val="20"/>
              </w:rPr>
              <w:t>Institution Name</w:t>
            </w:r>
          </w:p>
        </w:tc>
        <w:tc>
          <w:tcPr>
            <w:tcW w:w="4819" w:type="dxa"/>
            <w:tcBorders>
              <w:top w:val="double" w:sz="6" w:space="0" w:color="000000"/>
              <w:left w:val="single" w:sz="6" w:space="0" w:color="000000"/>
              <w:bottom w:val="single" w:sz="6" w:space="0" w:color="000000"/>
              <w:right w:val="double" w:sz="6" w:space="0" w:color="000000"/>
            </w:tcBorders>
          </w:tcPr>
          <w:p w14:paraId="77A4DB9F" w14:textId="77777777" w:rsidR="00106F28" w:rsidRPr="009C34F6" w:rsidRDefault="00106F28" w:rsidP="00D17C92">
            <w:pPr>
              <w:spacing w:line="259" w:lineRule="auto"/>
              <w:ind w:right="2"/>
              <w:jc w:val="center"/>
              <w:rPr>
                <w:rFonts w:ascii="Century Gothic" w:hAnsi="Century Gothic"/>
                <w:b/>
                <w:sz w:val="20"/>
                <w:szCs w:val="20"/>
              </w:rPr>
            </w:pPr>
            <w:r w:rsidRPr="009C34F6">
              <w:rPr>
                <w:rFonts w:ascii="Century Gothic" w:hAnsi="Century Gothic"/>
                <w:b/>
                <w:sz w:val="20"/>
                <w:szCs w:val="20"/>
              </w:rPr>
              <w:t>Degrees and Diplomas obtained</w:t>
            </w:r>
          </w:p>
        </w:tc>
      </w:tr>
      <w:tr w:rsidR="00106F28" w:rsidRPr="009C34F6" w14:paraId="1610AB07" w14:textId="77777777" w:rsidTr="007D2C60">
        <w:trPr>
          <w:trHeight w:val="473"/>
        </w:trPr>
        <w:tc>
          <w:tcPr>
            <w:tcW w:w="6024" w:type="dxa"/>
            <w:tcBorders>
              <w:top w:val="single" w:sz="6" w:space="0" w:color="000000"/>
              <w:left w:val="double" w:sz="6" w:space="0" w:color="000000"/>
              <w:bottom w:val="single" w:sz="6" w:space="0" w:color="000000"/>
              <w:right w:val="single" w:sz="6" w:space="0" w:color="000000"/>
            </w:tcBorders>
          </w:tcPr>
          <w:p w14:paraId="7665D91E" w14:textId="75F1F99A" w:rsidR="00106F28" w:rsidRPr="009C34F6" w:rsidRDefault="00106F28" w:rsidP="00D17C92">
            <w:pPr>
              <w:spacing w:line="259" w:lineRule="auto"/>
              <w:ind w:right="1"/>
              <w:jc w:val="center"/>
              <w:rPr>
                <w:rFonts w:ascii="Century Gothic" w:hAnsi="Century Gothic"/>
                <w:sz w:val="20"/>
                <w:szCs w:val="20"/>
              </w:rPr>
            </w:pPr>
            <w:r w:rsidRPr="009C34F6">
              <w:rPr>
                <w:rFonts w:ascii="Century Gothic" w:hAnsi="Century Gothic"/>
                <w:sz w:val="20"/>
                <w:szCs w:val="20"/>
              </w:rPr>
              <w:t xml:space="preserve">The University of </w:t>
            </w:r>
            <w:r w:rsidR="00110D5C" w:rsidRPr="009C34F6">
              <w:rPr>
                <w:rFonts w:ascii="Century Gothic" w:hAnsi="Century Gothic"/>
                <w:sz w:val="20"/>
                <w:szCs w:val="20"/>
              </w:rPr>
              <w:t xml:space="preserve">Zambia </w:t>
            </w:r>
          </w:p>
        </w:tc>
        <w:tc>
          <w:tcPr>
            <w:tcW w:w="4819" w:type="dxa"/>
            <w:tcBorders>
              <w:top w:val="single" w:sz="6" w:space="0" w:color="000000"/>
              <w:left w:val="single" w:sz="6" w:space="0" w:color="000000"/>
              <w:bottom w:val="single" w:sz="6" w:space="0" w:color="000000"/>
              <w:right w:val="double" w:sz="6" w:space="0" w:color="000000"/>
            </w:tcBorders>
          </w:tcPr>
          <w:p w14:paraId="3C474AE3" w14:textId="134CCC89" w:rsidR="00106F28" w:rsidRPr="009C34F6" w:rsidRDefault="00106F28" w:rsidP="007D2C60">
            <w:pPr>
              <w:spacing w:line="259" w:lineRule="auto"/>
              <w:rPr>
                <w:rFonts w:ascii="Century Gothic" w:hAnsi="Century Gothic"/>
                <w:sz w:val="20"/>
                <w:szCs w:val="20"/>
              </w:rPr>
            </w:pPr>
            <w:r w:rsidRPr="009C34F6">
              <w:rPr>
                <w:rFonts w:ascii="Century Gothic" w:hAnsi="Century Gothic"/>
                <w:sz w:val="20"/>
                <w:szCs w:val="20"/>
              </w:rPr>
              <w:t>Bachelor’s Degree</w:t>
            </w:r>
            <w:r w:rsidR="007D2C60">
              <w:rPr>
                <w:rFonts w:ascii="Century Gothic" w:hAnsi="Century Gothic"/>
                <w:sz w:val="20"/>
                <w:szCs w:val="20"/>
                <w:lang w:val="en-US"/>
              </w:rPr>
              <w:t xml:space="preserve"> </w:t>
            </w:r>
            <w:r w:rsidR="000460A0" w:rsidRPr="009C34F6">
              <w:rPr>
                <w:rFonts w:ascii="Century Gothic" w:hAnsi="Century Gothic"/>
                <w:sz w:val="20"/>
                <w:szCs w:val="20"/>
                <w:lang w:val="en-GB"/>
              </w:rPr>
              <w:t>De</w:t>
            </w:r>
            <w:r w:rsidR="007D2C60">
              <w:rPr>
                <w:rFonts w:ascii="Century Gothic" w:hAnsi="Century Gothic"/>
                <w:sz w:val="20"/>
                <w:szCs w:val="20"/>
                <w:lang w:val="en-GB"/>
              </w:rPr>
              <w:t>mography</w:t>
            </w:r>
            <w:r w:rsidRPr="009C34F6">
              <w:rPr>
                <w:rFonts w:ascii="Century Gothic" w:hAnsi="Century Gothic"/>
                <w:sz w:val="20"/>
                <w:szCs w:val="20"/>
              </w:rPr>
              <w:t>/Economics</w:t>
            </w:r>
          </w:p>
        </w:tc>
      </w:tr>
      <w:tr w:rsidR="00106F28" w:rsidRPr="009C34F6" w14:paraId="5A5EF389" w14:textId="77777777" w:rsidTr="007D2C60">
        <w:trPr>
          <w:trHeight w:val="473"/>
        </w:trPr>
        <w:tc>
          <w:tcPr>
            <w:tcW w:w="6024" w:type="dxa"/>
            <w:tcBorders>
              <w:top w:val="single" w:sz="6" w:space="0" w:color="000000"/>
              <w:left w:val="double" w:sz="6" w:space="0" w:color="000000"/>
              <w:bottom w:val="single" w:sz="6" w:space="0" w:color="000000"/>
              <w:right w:val="single" w:sz="6" w:space="0" w:color="000000"/>
            </w:tcBorders>
          </w:tcPr>
          <w:p w14:paraId="187DE6BD" w14:textId="707BB089" w:rsidR="00106F28" w:rsidRPr="009C34F6" w:rsidRDefault="007D2C60" w:rsidP="007D2C60">
            <w:pPr>
              <w:spacing w:line="259" w:lineRule="auto"/>
              <w:rPr>
                <w:rFonts w:ascii="Century Gothic" w:hAnsi="Century Gothic"/>
                <w:sz w:val="20"/>
                <w:szCs w:val="20"/>
              </w:rPr>
            </w:pPr>
            <w:r>
              <w:rPr>
                <w:rFonts w:ascii="Century Gothic" w:hAnsi="Century Gothic"/>
                <w:sz w:val="20"/>
                <w:szCs w:val="20"/>
                <w:lang w:val="en-US"/>
              </w:rPr>
              <w:t xml:space="preserve">                                </w:t>
            </w:r>
            <w:r w:rsidR="00106F28" w:rsidRPr="009C34F6">
              <w:rPr>
                <w:rFonts w:ascii="Century Gothic" w:hAnsi="Century Gothic"/>
                <w:sz w:val="20"/>
                <w:szCs w:val="20"/>
              </w:rPr>
              <w:t xml:space="preserve">University of </w:t>
            </w:r>
            <w:r w:rsidR="00110D5C" w:rsidRPr="009C34F6">
              <w:rPr>
                <w:rFonts w:ascii="Century Gothic" w:hAnsi="Century Gothic"/>
                <w:sz w:val="20"/>
                <w:szCs w:val="20"/>
              </w:rPr>
              <w:t xml:space="preserve">Lusaka </w:t>
            </w:r>
          </w:p>
        </w:tc>
        <w:tc>
          <w:tcPr>
            <w:tcW w:w="4819" w:type="dxa"/>
            <w:tcBorders>
              <w:top w:val="single" w:sz="6" w:space="0" w:color="000000"/>
              <w:left w:val="single" w:sz="6" w:space="0" w:color="000000"/>
              <w:bottom w:val="single" w:sz="6" w:space="0" w:color="000000"/>
              <w:right w:val="double" w:sz="6" w:space="0" w:color="000000"/>
            </w:tcBorders>
          </w:tcPr>
          <w:p w14:paraId="3109A72B" w14:textId="2AAE7E51" w:rsidR="00106F28" w:rsidRPr="009C34F6" w:rsidRDefault="00106F28" w:rsidP="00D17C92">
            <w:pPr>
              <w:spacing w:line="259" w:lineRule="auto"/>
              <w:jc w:val="center"/>
              <w:rPr>
                <w:rFonts w:ascii="Century Gothic" w:hAnsi="Century Gothic"/>
                <w:sz w:val="20"/>
                <w:szCs w:val="20"/>
                <w:lang w:val="en-GB"/>
              </w:rPr>
            </w:pPr>
            <w:r w:rsidRPr="009C34F6">
              <w:rPr>
                <w:rFonts w:ascii="Century Gothic" w:hAnsi="Century Gothic"/>
                <w:sz w:val="20"/>
                <w:szCs w:val="20"/>
              </w:rPr>
              <w:t xml:space="preserve">MSc-Public </w:t>
            </w:r>
            <w:r w:rsidR="00110D5C" w:rsidRPr="009C34F6">
              <w:rPr>
                <w:rFonts w:ascii="Century Gothic" w:hAnsi="Century Gothic"/>
                <w:sz w:val="20"/>
                <w:szCs w:val="20"/>
              </w:rPr>
              <w:t>Health</w:t>
            </w:r>
            <w:r w:rsidR="00110D5C" w:rsidRPr="009C34F6">
              <w:rPr>
                <w:rFonts w:ascii="Century Gothic" w:hAnsi="Century Gothic"/>
                <w:sz w:val="20"/>
                <w:szCs w:val="20"/>
                <w:lang w:val="en-GB"/>
              </w:rPr>
              <w:t xml:space="preserve"> (</w:t>
            </w:r>
            <w:r w:rsidR="00110D5C">
              <w:rPr>
                <w:rFonts w:ascii="Century Gothic" w:hAnsi="Century Gothic"/>
                <w:sz w:val="20"/>
                <w:szCs w:val="20"/>
                <w:lang w:val="en-GB"/>
              </w:rPr>
              <w:t>Health Policy</w:t>
            </w:r>
            <w:r w:rsidR="001231B3" w:rsidRPr="009C34F6">
              <w:rPr>
                <w:rFonts w:ascii="Century Gothic" w:hAnsi="Century Gothic"/>
                <w:sz w:val="20"/>
                <w:szCs w:val="20"/>
                <w:lang w:val="en-GB"/>
              </w:rPr>
              <w:t>)</w:t>
            </w:r>
          </w:p>
        </w:tc>
      </w:tr>
      <w:tr w:rsidR="00106F28" w:rsidRPr="009C34F6" w14:paraId="753603FE" w14:textId="77777777" w:rsidTr="007D2C60">
        <w:trPr>
          <w:trHeight w:val="473"/>
        </w:trPr>
        <w:tc>
          <w:tcPr>
            <w:tcW w:w="6024" w:type="dxa"/>
            <w:tcBorders>
              <w:top w:val="single" w:sz="6" w:space="0" w:color="000000"/>
              <w:left w:val="double" w:sz="6" w:space="0" w:color="000000"/>
              <w:bottom w:val="single" w:sz="6" w:space="0" w:color="000000"/>
              <w:right w:val="single" w:sz="6" w:space="0" w:color="000000"/>
            </w:tcBorders>
          </w:tcPr>
          <w:p w14:paraId="07B1C396" w14:textId="74CD8659" w:rsidR="00106F28" w:rsidRPr="009C34F6" w:rsidRDefault="007D2C60" w:rsidP="00D17C92">
            <w:pPr>
              <w:spacing w:line="259" w:lineRule="auto"/>
              <w:ind w:right="2"/>
              <w:jc w:val="center"/>
              <w:rPr>
                <w:rFonts w:ascii="Century Gothic" w:hAnsi="Century Gothic"/>
                <w:sz w:val="20"/>
                <w:szCs w:val="20"/>
              </w:rPr>
            </w:pPr>
            <w:r>
              <w:rPr>
                <w:rFonts w:ascii="Century Gothic" w:hAnsi="Century Gothic"/>
                <w:sz w:val="20"/>
                <w:szCs w:val="20"/>
                <w:lang w:val="en-US"/>
              </w:rPr>
              <w:t xml:space="preserve">                         </w:t>
            </w:r>
            <w:r w:rsidR="00CD7A89" w:rsidRPr="009C34F6">
              <w:rPr>
                <w:rFonts w:ascii="Century Gothic" w:hAnsi="Century Gothic"/>
                <w:sz w:val="20"/>
                <w:szCs w:val="20"/>
              </w:rPr>
              <w:t xml:space="preserve"> University South Wales-United Kingdom</w:t>
            </w:r>
          </w:p>
        </w:tc>
        <w:tc>
          <w:tcPr>
            <w:tcW w:w="4819" w:type="dxa"/>
            <w:tcBorders>
              <w:top w:val="single" w:sz="6" w:space="0" w:color="000000"/>
              <w:left w:val="single" w:sz="6" w:space="0" w:color="000000"/>
              <w:bottom w:val="single" w:sz="6" w:space="0" w:color="000000"/>
              <w:right w:val="double" w:sz="6" w:space="0" w:color="000000"/>
            </w:tcBorders>
          </w:tcPr>
          <w:p w14:paraId="49A90BC9" w14:textId="5B6571D7" w:rsidR="00106F28" w:rsidRPr="009C34F6" w:rsidRDefault="005B6340" w:rsidP="00D17C92">
            <w:pPr>
              <w:spacing w:line="259" w:lineRule="auto"/>
              <w:ind w:right="4"/>
              <w:jc w:val="center"/>
              <w:rPr>
                <w:rFonts w:ascii="Century Gothic" w:hAnsi="Century Gothic"/>
                <w:sz w:val="20"/>
                <w:szCs w:val="20"/>
              </w:rPr>
            </w:pPr>
            <w:r w:rsidRPr="009C34F6">
              <w:rPr>
                <w:rFonts w:ascii="Century Gothic" w:hAnsi="Century Gothic"/>
                <w:sz w:val="20"/>
                <w:szCs w:val="20"/>
              </w:rPr>
              <w:t>Master</w:t>
            </w:r>
            <w:r w:rsidR="00402572" w:rsidRPr="009C34F6">
              <w:rPr>
                <w:rFonts w:ascii="Century Gothic" w:hAnsi="Century Gothic"/>
                <w:sz w:val="20"/>
                <w:szCs w:val="20"/>
              </w:rPr>
              <w:t xml:space="preserve"> of Business Administratio</w:t>
            </w:r>
            <w:r w:rsidRPr="009C34F6">
              <w:rPr>
                <w:rFonts w:ascii="Century Gothic" w:hAnsi="Century Gothic"/>
                <w:sz w:val="20"/>
                <w:szCs w:val="20"/>
              </w:rPr>
              <w:t>n</w:t>
            </w:r>
          </w:p>
        </w:tc>
      </w:tr>
      <w:tr w:rsidR="00CD7A89" w:rsidRPr="009C34F6" w14:paraId="5FD30F99" w14:textId="77777777" w:rsidTr="007D2C60">
        <w:trPr>
          <w:trHeight w:val="473"/>
        </w:trPr>
        <w:tc>
          <w:tcPr>
            <w:tcW w:w="6024" w:type="dxa"/>
            <w:tcBorders>
              <w:top w:val="single" w:sz="6" w:space="0" w:color="000000"/>
              <w:left w:val="double" w:sz="6" w:space="0" w:color="000000"/>
              <w:bottom w:val="single" w:sz="6" w:space="0" w:color="000000"/>
              <w:right w:val="single" w:sz="6" w:space="0" w:color="000000"/>
            </w:tcBorders>
          </w:tcPr>
          <w:p w14:paraId="60971AA6" w14:textId="331F8606" w:rsidR="00CD7A89" w:rsidRPr="009C34F6" w:rsidRDefault="007D2C60" w:rsidP="00CD7A89">
            <w:pPr>
              <w:spacing w:line="259" w:lineRule="auto"/>
              <w:ind w:right="2"/>
              <w:jc w:val="center"/>
              <w:rPr>
                <w:rFonts w:ascii="Century Gothic" w:hAnsi="Century Gothic"/>
                <w:sz w:val="20"/>
                <w:szCs w:val="20"/>
              </w:rPr>
            </w:pPr>
            <w:r>
              <w:rPr>
                <w:rFonts w:ascii="Century Gothic" w:hAnsi="Century Gothic"/>
                <w:sz w:val="20"/>
                <w:szCs w:val="20"/>
                <w:lang w:val="en-US"/>
              </w:rPr>
              <w:t xml:space="preserve">          </w:t>
            </w:r>
            <w:r w:rsidR="00CD7A89" w:rsidRPr="009C34F6">
              <w:rPr>
                <w:rFonts w:ascii="Century Gothic" w:hAnsi="Century Gothic"/>
                <w:sz w:val="20"/>
                <w:szCs w:val="20"/>
              </w:rPr>
              <w:t>The University of Zambia (2011)</w:t>
            </w:r>
          </w:p>
        </w:tc>
        <w:tc>
          <w:tcPr>
            <w:tcW w:w="4819" w:type="dxa"/>
            <w:tcBorders>
              <w:top w:val="single" w:sz="6" w:space="0" w:color="000000"/>
              <w:left w:val="single" w:sz="6" w:space="0" w:color="000000"/>
              <w:bottom w:val="single" w:sz="6" w:space="0" w:color="000000"/>
              <w:right w:val="double" w:sz="6" w:space="0" w:color="000000"/>
            </w:tcBorders>
          </w:tcPr>
          <w:p w14:paraId="1FE64433" w14:textId="0E3BE40F" w:rsidR="00CD7A89" w:rsidRPr="009C34F6" w:rsidRDefault="00CD7A89" w:rsidP="00CD7A89">
            <w:pPr>
              <w:spacing w:line="259" w:lineRule="auto"/>
              <w:ind w:right="4"/>
              <w:jc w:val="center"/>
              <w:rPr>
                <w:rFonts w:ascii="Century Gothic" w:hAnsi="Century Gothic" w:cs="Arial"/>
                <w:sz w:val="20"/>
                <w:szCs w:val="20"/>
              </w:rPr>
            </w:pPr>
            <w:r w:rsidRPr="009C34F6">
              <w:rPr>
                <w:rFonts w:ascii="Century Gothic" w:hAnsi="Century Gothic" w:cs="Arial"/>
                <w:sz w:val="20"/>
                <w:szCs w:val="20"/>
              </w:rPr>
              <w:t xml:space="preserve">Certificate Customized Statistical Package Training Program in </w:t>
            </w:r>
            <w:r w:rsidR="00D7341D" w:rsidRPr="009C34F6">
              <w:rPr>
                <w:rFonts w:ascii="Century Gothic" w:hAnsi="Century Gothic" w:cs="Arial"/>
                <w:sz w:val="20"/>
                <w:szCs w:val="20"/>
                <w:lang w:val="en-GB"/>
              </w:rPr>
              <w:t xml:space="preserve">GIS, </w:t>
            </w:r>
            <w:r w:rsidR="00D70054" w:rsidRPr="009C34F6">
              <w:rPr>
                <w:rFonts w:ascii="Century Gothic" w:hAnsi="Century Gothic" w:cs="Arial"/>
                <w:b/>
                <w:bCs/>
                <w:sz w:val="20"/>
                <w:szCs w:val="20"/>
              </w:rPr>
              <w:t>DHIS2</w:t>
            </w:r>
            <w:r w:rsidR="00D70054" w:rsidRPr="009C34F6">
              <w:rPr>
                <w:rFonts w:ascii="Century Gothic" w:hAnsi="Century Gothic" w:cs="Arial"/>
                <w:sz w:val="20"/>
                <w:szCs w:val="20"/>
              </w:rPr>
              <w:t xml:space="preserve">, </w:t>
            </w:r>
            <w:r w:rsidR="00D70054" w:rsidRPr="009C34F6">
              <w:rPr>
                <w:rFonts w:ascii="Century Gothic" w:hAnsi="Century Gothic" w:cs="Arial"/>
                <w:b/>
                <w:bCs/>
                <w:sz w:val="20"/>
                <w:szCs w:val="20"/>
              </w:rPr>
              <w:t>DATIM,</w:t>
            </w:r>
            <w:r w:rsidR="00D70054" w:rsidRPr="009C34F6">
              <w:rPr>
                <w:rFonts w:ascii="Century Gothic" w:hAnsi="Century Gothic" w:cs="Arial"/>
                <w:sz w:val="20"/>
                <w:szCs w:val="20"/>
              </w:rPr>
              <w:t xml:space="preserve"> </w:t>
            </w:r>
            <w:proofErr w:type="spellStart"/>
            <w:r w:rsidRPr="009C34F6">
              <w:rPr>
                <w:rFonts w:ascii="Century Gothic" w:hAnsi="Century Gothic" w:cs="Arial"/>
                <w:b/>
                <w:sz w:val="20"/>
                <w:szCs w:val="20"/>
              </w:rPr>
              <w:t>EpiData</w:t>
            </w:r>
            <w:proofErr w:type="spellEnd"/>
            <w:r w:rsidRPr="009C34F6">
              <w:rPr>
                <w:rFonts w:ascii="Century Gothic" w:hAnsi="Century Gothic" w:cs="Arial"/>
                <w:b/>
                <w:sz w:val="20"/>
                <w:szCs w:val="20"/>
              </w:rPr>
              <w:t xml:space="preserve">, Epi-Info, SPSS, </w:t>
            </w:r>
            <w:proofErr w:type="gramStart"/>
            <w:r w:rsidRPr="009C34F6">
              <w:rPr>
                <w:rFonts w:ascii="Century Gothic" w:hAnsi="Century Gothic" w:cs="Arial"/>
                <w:b/>
                <w:sz w:val="20"/>
                <w:szCs w:val="20"/>
              </w:rPr>
              <w:t>SAS,</w:t>
            </w:r>
            <w:r w:rsidR="007D2C60">
              <w:rPr>
                <w:rFonts w:ascii="Century Gothic" w:hAnsi="Century Gothic" w:cs="Arial"/>
                <w:b/>
                <w:sz w:val="20"/>
                <w:szCs w:val="20"/>
                <w:lang w:val="en-US"/>
              </w:rPr>
              <w:t>Kobo</w:t>
            </w:r>
            <w:proofErr w:type="gramEnd"/>
            <w:r w:rsidR="007D2C60">
              <w:rPr>
                <w:rFonts w:ascii="Century Gothic" w:hAnsi="Century Gothic" w:cs="Arial"/>
                <w:b/>
                <w:sz w:val="20"/>
                <w:szCs w:val="20"/>
                <w:lang w:val="en-US"/>
              </w:rPr>
              <w:t>,</w:t>
            </w:r>
            <w:r w:rsidRPr="009C34F6">
              <w:rPr>
                <w:rFonts w:ascii="Century Gothic" w:hAnsi="Century Gothic" w:cs="Arial"/>
                <w:b/>
                <w:sz w:val="20"/>
                <w:szCs w:val="20"/>
              </w:rPr>
              <w:t xml:space="preserve"> R, SMART CARE, STATA, </w:t>
            </w:r>
            <w:proofErr w:type="spellStart"/>
            <w:r w:rsidRPr="009C34F6">
              <w:rPr>
                <w:rFonts w:ascii="Century Gothic" w:hAnsi="Century Gothic" w:cs="Arial"/>
                <w:b/>
                <w:sz w:val="20"/>
                <w:szCs w:val="20"/>
              </w:rPr>
              <w:t>CSPro</w:t>
            </w:r>
            <w:proofErr w:type="spellEnd"/>
            <w:r w:rsidRPr="009C34F6">
              <w:rPr>
                <w:rFonts w:ascii="Century Gothic" w:hAnsi="Century Gothic" w:cs="Arial"/>
                <w:b/>
                <w:sz w:val="20"/>
                <w:szCs w:val="20"/>
              </w:rPr>
              <w:t xml:space="preserve">, Spectrum, </w:t>
            </w:r>
            <w:proofErr w:type="spellStart"/>
            <w:r w:rsidRPr="009C34F6">
              <w:rPr>
                <w:rFonts w:ascii="Century Gothic" w:hAnsi="Century Gothic" w:cs="Arial"/>
                <w:b/>
                <w:sz w:val="20"/>
                <w:szCs w:val="20"/>
              </w:rPr>
              <w:t>Demoproch</w:t>
            </w:r>
            <w:proofErr w:type="spellEnd"/>
            <w:r w:rsidRPr="009C34F6">
              <w:rPr>
                <w:rFonts w:ascii="Century Gothic" w:hAnsi="Century Gothic" w:cs="Arial"/>
                <w:b/>
                <w:sz w:val="20"/>
                <w:szCs w:val="20"/>
              </w:rPr>
              <w:t xml:space="preserve"> , NVivo </w:t>
            </w:r>
            <w:r w:rsidRPr="009C34F6">
              <w:rPr>
                <w:rFonts w:ascii="Century Gothic" w:hAnsi="Century Gothic" w:cs="Arial"/>
                <w:b/>
                <w:sz w:val="20"/>
                <w:szCs w:val="20"/>
              </w:rPr>
              <w:lastRenderedPageBreak/>
              <w:t xml:space="preserve">Google Forms, Microsoft office package and </w:t>
            </w:r>
            <w:proofErr w:type="spellStart"/>
            <w:r w:rsidRPr="009C34F6">
              <w:rPr>
                <w:rFonts w:ascii="Century Gothic" w:hAnsi="Century Gothic" w:cs="Arial"/>
                <w:b/>
                <w:sz w:val="20"/>
                <w:szCs w:val="20"/>
              </w:rPr>
              <w:t>AtlasTI</w:t>
            </w:r>
            <w:proofErr w:type="spellEnd"/>
          </w:p>
        </w:tc>
      </w:tr>
    </w:tbl>
    <w:p w14:paraId="35DF6359" w14:textId="2786FEE2" w:rsidR="00F53B33" w:rsidRDefault="00F53B33" w:rsidP="00F53B33">
      <w:pPr>
        <w:spacing w:after="4" w:line="250" w:lineRule="auto"/>
        <w:rPr>
          <w:rFonts w:ascii="Century Gothic" w:hAnsi="Century Gothic"/>
          <w:b/>
          <w:sz w:val="20"/>
          <w:szCs w:val="20"/>
        </w:rPr>
      </w:pPr>
    </w:p>
    <w:p w14:paraId="00ECED29" w14:textId="1C52F532" w:rsidR="00EE7FC8" w:rsidRDefault="00EE7FC8" w:rsidP="00F53B33">
      <w:pPr>
        <w:spacing w:after="4" w:line="250" w:lineRule="auto"/>
        <w:rPr>
          <w:rFonts w:ascii="Century Gothic" w:hAnsi="Century Gothic"/>
          <w:b/>
          <w:sz w:val="20"/>
          <w:szCs w:val="20"/>
        </w:rPr>
      </w:pPr>
    </w:p>
    <w:p w14:paraId="35953497" w14:textId="380F5764" w:rsidR="00EE7FC8" w:rsidRDefault="00EE7FC8" w:rsidP="00F53B33">
      <w:pPr>
        <w:spacing w:after="4" w:line="250" w:lineRule="auto"/>
        <w:rPr>
          <w:rFonts w:ascii="Century Gothic" w:hAnsi="Century Gothic"/>
          <w:b/>
          <w:sz w:val="20"/>
          <w:szCs w:val="20"/>
        </w:rPr>
      </w:pPr>
    </w:p>
    <w:p w14:paraId="3F9860E8" w14:textId="53CA8C5B" w:rsidR="00EE7FC8" w:rsidRDefault="00EE7FC8" w:rsidP="00F53B33">
      <w:pPr>
        <w:spacing w:after="4" w:line="250" w:lineRule="auto"/>
        <w:rPr>
          <w:rFonts w:ascii="Century Gothic" w:hAnsi="Century Gothic"/>
          <w:b/>
          <w:sz w:val="20"/>
          <w:szCs w:val="20"/>
        </w:rPr>
      </w:pPr>
    </w:p>
    <w:p w14:paraId="1C77645D" w14:textId="2B520D71" w:rsidR="00EE7FC8" w:rsidRDefault="00EE7FC8" w:rsidP="00F53B33">
      <w:pPr>
        <w:spacing w:after="4" w:line="250" w:lineRule="auto"/>
        <w:rPr>
          <w:rFonts w:ascii="Century Gothic" w:hAnsi="Century Gothic"/>
          <w:b/>
          <w:sz w:val="20"/>
          <w:szCs w:val="20"/>
        </w:rPr>
      </w:pPr>
    </w:p>
    <w:p w14:paraId="05DA70BC" w14:textId="2823971E" w:rsidR="00EE7FC8" w:rsidRDefault="00EE7FC8" w:rsidP="00F53B33">
      <w:pPr>
        <w:spacing w:after="4" w:line="250" w:lineRule="auto"/>
        <w:rPr>
          <w:rFonts w:ascii="Century Gothic" w:hAnsi="Century Gothic"/>
          <w:b/>
          <w:sz w:val="20"/>
          <w:szCs w:val="20"/>
        </w:rPr>
      </w:pPr>
    </w:p>
    <w:p w14:paraId="786923ED" w14:textId="7494269E" w:rsidR="00EE7FC8" w:rsidRDefault="00EE7FC8" w:rsidP="00F53B33">
      <w:pPr>
        <w:spacing w:after="4" w:line="250" w:lineRule="auto"/>
        <w:rPr>
          <w:rFonts w:ascii="Century Gothic" w:hAnsi="Century Gothic"/>
          <w:b/>
          <w:sz w:val="20"/>
          <w:szCs w:val="20"/>
        </w:rPr>
      </w:pPr>
    </w:p>
    <w:p w14:paraId="729A6E69" w14:textId="77777777" w:rsidR="00EE7FC8" w:rsidRPr="009C34F6" w:rsidRDefault="00EE7FC8" w:rsidP="00F53B33">
      <w:pPr>
        <w:spacing w:after="4" w:line="250" w:lineRule="auto"/>
        <w:rPr>
          <w:rFonts w:ascii="Century Gothic" w:hAnsi="Century Gothic"/>
          <w:b/>
          <w:sz w:val="20"/>
          <w:szCs w:val="20"/>
        </w:rPr>
      </w:pPr>
    </w:p>
    <w:p w14:paraId="5CA72E6B" w14:textId="3D2CE07C" w:rsidR="00106F28" w:rsidRPr="009C34F6" w:rsidRDefault="009C34F6" w:rsidP="009C34F6">
      <w:pPr>
        <w:pStyle w:val="IntenseQuote"/>
      </w:pPr>
      <w:r>
        <w:rPr>
          <w:lang w:val="en-GB"/>
        </w:rPr>
        <w:t>D</w:t>
      </w:r>
      <w:r w:rsidR="00106F28" w:rsidRPr="009C34F6">
        <w:t>)  Language skills: Indicate competence on a scale of 1 to 5 (1 - excellent; 5 - basic)</w:t>
      </w:r>
    </w:p>
    <w:p w14:paraId="72C53307" w14:textId="77777777" w:rsidR="00F25563" w:rsidRPr="009C34F6" w:rsidRDefault="00F25563" w:rsidP="00106F28">
      <w:pPr>
        <w:spacing w:after="4" w:line="250" w:lineRule="auto"/>
        <w:rPr>
          <w:rFonts w:ascii="Century Gothic" w:hAnsi="Century Gothic"/>
          <w:b/>
          <w:sz w:val="20"/>
          <w:szCs w:val="20"/>
        </w:rPr>
      </w:pPr>
    </w:p>
    <w:tbl>
      <w:tblPr>
        <w:tblStyle w:val="TableGrid"/>
        <w:tblW w:w="10567" w:type="dxa"/>
        <w:tblInd w:w="-630" w:type="dxa"/>
        <w:tblCellMar>
          <w:top w:w="12" w:type="dxa"/>
          <w:left w:w="115" w:type="dxa"/>
          <w:right w:w="115" w:type="dxa"/>
        </w:tblCellMar>
        <w:tblLook w:val="04A0" w:firstRow="1" w:lastRow="0" w:firstColumn="1" w:lastColumn="0" w:noHBand="0" w:noVBand="1"/>
      </w:tblPr>
      <w:tblGrid>
        <w:gridCol w:w="3608"/>
        <w:gridCol w:w="1841"/>
        <w:gridCol w:w="2564"/>
        <w:gridCol w:w="2554"/>
      </w:tblGrid>
      <w:tr w:rsidR="00106F28" w:rsidRPr="009C34F6" w14:paraId="353B5B68" w14:textId="77777777" w:rsidTr="00106F28">
        <w:trPr>
          <w:trHeight w:val="254"/>
        </w:trPr>
        <w:tc>
          <w:tcPr>
            <w:tcW w:w="3608" w:type="dxa"/>
            <w:tcBorders>
              <w:top w:val="double" w:sz="4" w:space="0" w:color="000000"/>
              <w:left w:val="double" w:sz="4" w:space="0" w:color="000000"/>
              <w:bottom w:val="single" w:sz="6" w:space="0" w:color="000000"/>
              <w:right w:val="single" w:sz="6" w:space="0" w:color="000000"/>
            </w:tcBorders>
          </w:tcPr>
          <w:p w14:paraId="14ACB662" w14:textId="77777777" w:rsidR="00106F28" w:rsidRPr="009C34F6" w:rsidRDefault="00106F28" w:rsidP="00D17C92">
            <w:pPr>
              <w:spacing w:line="259" w:lineRule="auto"/>
              <w:ind w:right="2"/>
              <w:jc w:val="center"/>
              <w:rPr>
                <w:rFonts w:ascii="Century Gothic" w:hAnsi="Century Gothic"/>
                <w:b/>
                <w:bCs/>
                <w:sz w:val="20"/>
                <w:szCs w:val="20"/>
              </w:rPr>
            </w:pPr>
            <w:r w:rsidRPr="009C34F6">
              <w:rPr>
                <w:rFonts w:ascii="Century Gothic" w:hAnsi="Century Gothic"/>
                <w:b/>
                <w:bCs/>
                <w:sz w:val="20"/>
                <w:szCs w:val="20"/>
              </w:rPr>
              <w:t>Language</w:t>
            </w:r>
          </w:p>
        </w:tc>
        <w:tc>
          <w:tcPr>
            <w:tcW w:w="1841" w:type="dxa"/>
            <w:tcBorders>
              <w:top w:val="double" w:sz="4" w:space="0" w:color="000000"/>
              <w:left w:val="single" w:sz="6" w:space="0" w:color="000000"/>
              <w:bottom w:val="single" w:sz="6" w:space="0" w:color="000000"/>
              <w:right w:val="single" w:sz="6" w:space="0" w:color="000000"/>
            </w:tcBorders>
          </w:tcPr>
          <w:p w14:paraId="40DD9C94" w14:textId="77777777" w:rsidR="00106F28" w:rsidRPr="009C34F6" w:rsidRDefault="00106F28" w:rsidP="00D17C92">
            <w:pPr>
              <w:spacing w:line="259" w:lineRule="auto"/>
              <w:ind w:left="3"/>
              <w:jc w:val="center"/>
              <w:rPr>
                <w:rFonts w:ascii="Century Gothic" w:hAnsi="Century Gothic"/>
                <w:b/>
                <w:bCs/>
                <w:sz w:val="20"/>
                <w:szCs w:val="20"/>
              </w:rPr>
            </w:pPr>
            <w:r w:rsidRPr="009C34F6">
              <w:rPr>
                <w:rFonts w:ascii="Century Gothic" w:hAnsi="Century Gothic"/>
                <w:b/>
                <w:bCs/>
                <w:sz w:val="20"/>
                <w:szCs w:val="20"/>
              </w:rPr>
              <w:t>Reading</w:t>
            </w:r>
          </w:p>
        </w:tc>
        <w:tc>
          <w:tcPr>
            <w:tcW w:w="2564" w:type="dxa"/>
            <w:tcBorders>
              <w:top w:val="double" w:sz="4" w:space="0" w:color="000000"/>
              <w:left w:val="single" w:sz="6" w:space="0" w:color="000000"/>
              <w:bottom w:val="single" w:sz="6" w:space="0" w:color="000000"/>
              <w:right w:val="single" w:sz="6" w:space="0" w:color="000000"/>
            </w:tcBorders>
          </w:tcPr>
          <w:p w14:paraId="10CC9E7A" w14:textId="77777777" w:rsidR="00106F28" w:rsidRPr="009C34F6" w:rsidRDefault="00106F28" w:rsidP="00D17C92">
            <w:pPr>
              <w:spacing w:line="259" w:lineRule="auto"/>
              <w:ind w:right="5"/>
              <w:jc w:val="center"/>
              <w:rPr>
                <w:rFonts w:ascii="Century Gothic" w:hAnsi="Century Gothic"/>
                <w:b/>
                <w:bCs/>
                <w:sz w:val="20"/>
                <w:szCs w:val="20"/>
              </w:rPr>
            </w:pPr>
            <w:r w:rsidRPr="009C34F6">
              <w:rPr>
                <w:rFonts w:ascii="Century Gothic" w:hAnsi="Century Gothic"/>
                <w:b/>
                <w:bCs/>
                <w:sz w:val="20"/>
                <w:szCs w:val="20"/>
              </w:rPr>
              <w:t>Speaking</w:t>
            </w:r>
          </w:p>
        </w:tc>
        <w:tc>
          <w:tcPr>
            <w:tcW w:w="2554" w:type="dxa"/>
            <w:tcBorders>
              <w:top w:val="double" w:sz="4" w:space="0" w:color="000000"/>
              <w:left w:val="single" w:sz="6" w:space="0" w:color="000000"/>
              <w:bottom w:val="single" w:sz="6" w:space="0" w:color="000000"/>
              <w:right w:val="double" w:sz="4" w:space="0" w:color="000000"/>
            </w:tcBorders>
          </w:tcPr>
          <w:p w14:paraId="14E87774" w14:textId="77777777" w:rsidR="00106F28" w:rsidRPr="009C34F6" w:rsidRDefault="00106F28" w:rsidP="00D17C92">
            <w:pPr>
              <w:spacing w:line="259" w:lineRule="auto"/>
              <w:ind w:left="1"/>
              <w:jc w:val="center"/>
              <w:rPr>
                <w:rFonts w:ascii="Century Gothic" w:hAnsi="Century Gothic"/>
                <w:b/>
                <w:bCs/>
                <w:sz w:val="20"/>
                <w:szCs w:val="20"/>
              </w:rPr>
            </w:pPr>
            <w:r w:rsidRPr="009C34F6">
              <w:rPr>
                <w:rFonts w:ascii="Century Gothic" w:hAnsi="Century Gothic"/>
                <w:b/>
                <w:bCs/>
                <w:sz w:val="20"/>
                <w:szCs w:val="20"/>
              </w:rPr>
              <w:t>Writing</w:t>
            </w:r>
          </w:p>
        </w:tc>
      </w:tr>
      <w:tr w:rsidR="00106F28" w:rsidRPr="009C34F6" w14:paraId="576341E1" w14:textId="77777777" w:rsidTr="00106F28">
        <w:trPr>
          <w:trHeight w:val="245"/>
        </w:trPr>
        <w:tc>
          <w:tcPr>
            <w:tcW w:w="3608" w:type="dxa"/>
            <w:tcBorders>
              <w:top w:val="single" w:sz="6" w:space="0" w:color="000000"/>
              <w:left w:val="double" w:sz="4" w:space="0" w:color="000000"/>
              <w:bottom w:val="single" w:sz="6" w:space="0" w:color="000000"/>
              <w:right w:val="single" w:sz="6" w:space="0" w:color="000000"/>
            </w:tcBorders>
          </w:tcPr>
          <w:p w14:paraId="412E7C73" w14:textId="77777777" w:rsidR="00106F28" w:rsidRPr="009C34F6" w:rsidRDefault="00106F28" w:rsidP="00D17C92">
            <w:pPr>
              <w:spacing w:line="259" w:lineRule="auto"/>
              <w:jc w:val="center"/>
              <w:rPr>
                <w:rFonts w:ascii="Century Gothic" w:hAnsi="Century Gothic"/>
                <w:sz w:val="20"/>
                <w:szCs w:val="20"/>
              </w:rPr>
            </w:pPr>
            <w:r w:rsidRPr="009C34F6">
              <w:rPr>
                <w:rFonts w:ascii="Century Gothic" w:hAnsi="Century Gothic"/>
                <w:sz w:val="20"/>
                <w:szCs w:val="20"/>
              </w:rPr>
              <w:t>English</w:t>
            </w:r>
          </w:p>
        </w:tc>
        <w:tc>
          <w:tcPr>
            <w:tcW w:w="1841" w:type="dxa"/>
            <w:tcBorders>
              <w:top w:val="single" w:sz="6" w:space="0" w:color="000000"/>
              <w:left w:val="single" w:sz="6" w:space="0" w:color="000000"/>
              <w:bottom w:val="single" w:sz="6" w:space="0" w:color="000000"/>
              <w:right w:val="single" w:sz="6" w:space="0" w:color="000000"/>
            </w:tcBorders>
          </w:tcPr>
          <w:p w14:paraId="2F690F2F" w14:textId="77777777" w:rsidR="00106F28" w:rsidRPr="009C34F6" w:rsidRDefault="00106F28" w:rsidP="00D17C92">
            <w:pPr>
              <w:spacing w:line="259" w:lineRule="auto"/>
              <w:ind w:left="2"/>
              <w:jc w:val="center"/>
              <w:rPr>
                <w:rFonts w:ascii="Century Gothic" w:hAnsi="Century Gothic"/>
                <w:sz w:val="20"/>
                <w:szCs w:val="20"/>
              </w:rPr>
            </w:pPr>
            <w:r w:rsidRPr="009C34F6">
              <w:rPr>
                <w:rFonts w:ascii="Century Gothic" w:hAnsi="Century Gothic"/>
                <w:sz w:val="20"/>
                <w:szCs w:val="20"/>
              </w:rPr>
              <w:t>1</w:t>
            </w:r>
          </w:p>
        </w:tc>
        <w:tc>
          <w:tcPr>
            <w:tcW w:w="2564" w:type="dxa"/>
            <w:tcBorders>
              <w:top w:val="single" w:sz="6" w:space="0" w:color="000000"/>
              <w:left w:val="single" w:sz="6" w:space="0" w:color="000000"/>
              <w:bottom w:val="single" w:sz="6" w:space="0" w:color="000000"/>
              <w:right w:val="single" w:sz="6" w:space="0" w:color="000000"/>
            </w:tcBorders>
          </w:tcPr>
          <w:p w14:paraId="6C785BE2" w14:textId="77777777" w:rsidR="00106F28" w:rsidRPr="009C34F6" w:rsidRDefault="00106F28" w:rsidP="00D17C92">
            <w:pPr>
              <w:spacing w:line="259" w:lineRule="auto"/>
              <w:ind w:right="5"/>
              <w:jc w:val="center"/>
              <w:rPr>
                <w:rFonts w:ascii="Century Gothic" w:hAnsi="Century Gothic"/>
                <w:sz w:val="20"/>
                <w:szCs w:val="20"/>
              </w:rPr>
            </w:pPr>
            <w:r w:rsidRPr="009C34F6">
              <w:rPr>
                <w:rFonts w:ascii="Century Gothic" w:hAnsi="Century Gothic"/>
                <w:sz w:val="20"/>
                <w:szCs w:val="20"/>
              </w:rPr>
              <w:t>1</w:t>
            </w:r>
          </w:p>
        </w:tc>
        <w:tc>
          <w:tcPr>
            <w:tcW w:w="2554" w:type="dxa"/>
            <w:tcBorders>
              <w:top w:val="single" w:sz="6" w:space="0" w:color="000000"/>
              <w:left w:val="single" w:sz="6" w:space="0" w:color="000000"/>
              <w:bottom w:val="single" w:sz="6" w:space="0" w:color="000000"/>
              <w:right w:val="double" w:sz="4" w:space="0" w:color="000000"/>
            </w:tcBorders>
          </w:tcPr>
          <w:p w14:paraId="6069D6D3" w14:textId="77777777" w:rsidR="00106F28" w:rsidRPr="009C34F6" w:rsidRDefault="00106F28" w:rsidP="00D17C92">
            <w:pPr>
              <w:spacing w:line="259" w:lineRule="auto"/>
              <w:ind w:left="1"/>
              <w:jc w:val="center"/>
              <w:rPr>
                <w:rFonts w:ascii="Century Gothic" w:hAnsi="Century Gothic"/>
                <w:sz w:val="20"/>
                <w:szCs w:val="20"/>
              </w:rPr>
            </w:pPr>
            <w:r w:rsidRPr="009C34F6">
              <w:rPr>
                <w:rFonts w:ascii="Century Gothic" w:hAnsi="Century Gothic"/>
                <w:sz w:val="20"/>
                <w:szCs w:val="20"/>
              </w:rPr>
              <w:t>1</w:t>
            </w:r>
          </w:p>
        </w:tc>
      </w:tr>
      <w:tr w:rsidR="00106F28" w:rsidRPr="009C34F6" w14:paraId="2495A96F" w14:textId="77777777" w:rsidTr="00106F28">
        <w:trPr>
          <w:trHeight w:val="245"/>
        </w:trPr>
        <w:tc>
          <w:tcPr>
            <w:tcW w:w="3608" w:type="dxa"/>
            <w:tcBorders>
              <w:top w:val="single" w:sz="6" w:space="0" w:color="000000"/>
              <w:left w:val="double" w:sz="4" w:space="0" w:color="000000"/>
              <w:bottom w:val="single" w:sz="6" w:space="0" w:color="000000"/>
              <w:right w:val="single" w:sz="6" w:space="0" w:color="000000"/>
            </w:tcBorders>
          </w:tcPr>
          <w:p w14:paraId="15E33DCA" w14:textId="77777777" w:rsidR="00106F28" w:rsidRPr="009C34F6" w:rsidRDefault="00106F28" w:rsidP="00D17C92">
            <w:pPr>
              <w:spacing w:line="259" w:lineRule="auto"/>
              <w:ind w:left="1"/>
              <w:jc w:val="center"/>
              <w:rPr>
                <w:rFonts w:ascii="Century Gothic" w:hAnsi="Century Gothic"/>
                <w:sz w:val="20"/>
                <w:szCs w:val="20"/>
              </w:rPr>
            </w:pPr>
            <w:r w:rsidRPr="009C34F6">
              <w:rPr>
                <w:rFonts w:ascii="Century Gothic" w:hAnsi="Century Gothic"/>
                <w:sz w:val="20"/>
                <w:szCs w:val="20"/>
              </w:rPr>
              <w:t>Bemba</w:t>
            </w:r>
          </w:p>
        </w:tc>
        <w:tc>
          <w:tcPr>
            <w:tcW w:w="1841" w:type="dxa"/>
            <w:tcBorders>
              <w:top w:val="single" w:sz="6" w:space="0" w:color="000000"/>
              <w:left w:val="single" w:sz="6" w:space="0" w:color="000000"/>
              <w:bottom w:val="single" w:sz="6" w:space="0" w:color="000000"/>
              <w:right w:val="single" w:sz="6" w:space="0" w:color="000000"/>
            </w:tcBorders>
          </w:tcPr>
          <w:p w14:paraId="49C63B2F" w14:textId="77777777" w:rsidR="00106F28" w:rsidRPr="009C34F6" w:rsidRDefault="00106F28" w:rsidP="00D17C92">
            <w:pPr>
              <w:spacing w:line="259" w:lineRule="auto"/>
              <w:ind w:left="2"/>
              <w:jc w:val="center"/>
              <w:rPr>
                <w:rFonts w:ascii="Century Gothic" w:hAnsi="Century Gothic"/>
                <w:sz w:val="20"/>
                <w:szCs w:val="20"/>
              </w:rPr>
            </w:pPr>
            <w:r w:rsidRPr="009C34F6">
              <w:rPr>
                <w:rFonts w:ascii="Century Gothic" w:hAnsi="Century Gothic"/>
                <w:sz w:val="20"/>
                <w:szCs w:val="20"/>
              </w:rPr>
              <w:t>1</w:t>
            </w:r>
          </w:p>
        </w:tc>
        <w:tc>
          <w:tcPr>
            <w:tcW w:w="2564" w:type="dxa"/>
            <w:tcBorders>
              <w:top w:val="single" w:sz="6" w:space="0" w:color="000000"/>
              <w:left w:val="single" w:sz="6" w:space="0" w:color="000000"/>
              <w:bottom w:val="single" w:sz="6" w:space="0" w:color="000000"/>
              <w:right w:val="single" w:sz="6" w:space="0" w:color="000000"/>
            </w:tcBorders>
          </w:tcPr>
          <w:p w14:paraId="54D95AE1" w14:textId="77777777" w:rsidR="00106F28" w:rsidRPr="009C34F6" w:rsidRDefault="00106F28" w:rsidP="00D17C92">
            <w:pPr>
              <w:spacing w:line="259" w:lineRule="auto"/>
              <w:ind w:right="5"/>
              <w:jc w:val="center"/>
              <w:rPr>
                <w:rFonts w:ascii="Century Gothic" w:hAnsi="Century Gothic"/>
                <w:sz w:val="20"/>
                <w:szCs w:val="20"/>
              </w:rPr>
            </w:pPr>
            <w:r w:rsidRPr="009C34F6">
              <w:rPr>
                <w:rFonts w:ascii="Century Gothic" w:hAnsi="Century Gothic"/>
                <w:sz w:val="20"/>
                <w:szCs w:val="20"/>
              </w:rPr>
              <w:t>1</w:t>
            </w:r>
          </w:p>
        </w:tc>
        <w:tc>
          <w:tcPr>
            <w:tcW w:w="2554" w:type="dxa"/>
            <w:tcBorders>
              <w:top w:val="single" w:sz="6" w:space="0" w:color="000000"/>
              <w:left w:val="single" w:sz="6" w:space="0" w:color="000000"/>
              <w:bottom w:val="single" w:sz="6" w:space="0" w:color="000000"/>
              <w:right w:val="double" w:sz="4" w:space="0" w:color="000000"/>
            </w:tcBorders>
          </w:tcPr>
          <w:p w14:paraId="31805DA7" w14:textId="77777777" w:rsidR="00106F28" w:rsidRPr="009C34F6" w:rsidRDefault="00106F28" w:rsidP="00D17C92">
            <w:pPr>
              <w:spacing w:line="259" w:lineRule="auto"/>
              <w:ind w:left="1"/>
              <w:jc w:val="center"/>
              <w:rPr>
                <w:rFonts w:ascii="Century Gothic" w:hAnsi="Century Gothic"/>
                <w:sz w:val="20"/>
                <w:szCs w:val="20"/>
              </w:rPr>
            </w:pPr>
            <w:r w:rsidRPr="009C34F6">
              <w:rPr>
                <w:rFonts w:ascii="Century Gothic" w:hAnsi="Century Gothic"/>
                <w:sz w:val="20"/>
                <w:szCs w:val="20"/>
              </w:rPr>
              <w:t>2</w:t>
            </w:r>
          </w:p>
        </w:tc>
      </w:tr>
      <w:tr w:rsidR="00106F28" w:rsidRPr="009C34F6" w14:paraId="145B1774" w14:textId="77777777" w:rsidTr="00106F28">
        <w:trPr>
          <w:trHeight w:val="245"/>
        </w:trPr>
        <w:tc>
          <w:tcPr>
            <w:tcW w:w="3608" w:type="dxa"/>
            <w:tcBorders>
              <w:top w:val="single" w:sz="6" w:space="0" w:color="000000"/>
              <w:left w:val="double" w:sz="4" w:space="0" w:color="000000"/>
              <w:bottom w:val="single" w:sz="6" w:space="0" w:color="000000"/>
              <w:right w:val="single" w:sz="6" w:space="0" w:color="000000"/>
            </w:tcBorders>
          </w:tcPr>
          <w:p w14:paraId="1C91D208" w14:textId="77777777" w:rsidR="00106F28" w:rsidRPr="009C34F6" w:rsidRDefault="00106F28" w:rsidP="00D17C92">
            <w:pPr>
              <w:spacing w:line="259" w:lineRule="auto"/>
              <w:ind w:right="2"/>
              <w:jc w:val="center"/>
              <w:rPr>
                <w:rFonts w:ascii="Century Gothic" w:hAnsi="Century Gothic"/>
                <w:sz w:val="20"/>
                <w:szCs w:val="20"/>
              </w:rPr>
            </w:pPr>
            <w:r w:rsidRPr="009C34F6">
              <w:rPr>
                <w:rFonts w:ascii="Century Gothic" w:hAnsi="Century Gothic"/>
                <w:sz w:val="20"/>
                <w:szCs w:val="20"/>
              </w:rPr>
              <w:t>Tonga</w:t>
            </w:r>
          </w:p>
        </w:tc>
        <w:tc>
          <w:tcPr>
            <w:tcW w:w="1841" w:type="dxa"/>
            <w:tcBorders>
              <w:top w:val="single" w:sz="6" w:space="0" w:color="000000"/>
              <w:left w:val="single" w:sz="6" w:space="0" w:color="000000"/>
              <w:bottom w:val="single" w:sz="6" w:space="0" w:color="000000"/>
              <w:right w:val="single" w:sz="6" w:space="0" w:color="000000"/>
            </w:tcBorders>
          </w:tcPr>
          <w:p w14:paraId="2133340E" w14:textId="77777777" w:rsidR="00106F28" w:rsidRPr="009C34F6" w:rsidRDefault="00106F28" w:rsidP="00D17C92">
            <w:pPr>
              <w:spacing w:line="259" w:lineRule="auto"/>
              <w:ind w:left="2"/>
              <w:jc w:val="center"/>
              <w:rPr>
                <w:rFonts w:ascii="Century Gothic" w:hAnsi="Century Gothic"/>
                <w:sz w:val="20"/>
                <w:szCs w:val="20"/>
              </w:rPr>
            </w:pPr>
            <w:r w:rsidRPr="009C34F6">
              <w:rPr>
                <w:rFonts w:ascii="Century Gothic" w:hAnsi="Century Gothic"/>
                <w:sz w:val="20"/>
                <w:szCs w:val="20"/>
              </w:rPr>
              <w:t>1</w:t>
            </w:r>
          </w:p>
        </w:tc>
        <w:tc>
          <w:tcPr>
            <w:tcW w:w="2564" w:type="dxa"/>
            <w:tcBorders>
              <w:top w:val="single" w:sz="6" w:space="0" w:color="000000"/>
              <w:left w:val="single" w:sz="6" w:space="0" w:color="000000"/>
              <w:bottom w:val="single" w:sz="6" w:space="0" w:color="000000"/>
              <w:right w:val="single" w:sz="6" w:space="0" w:color="000000"/>
            </w:tcBorders>
          </w:tcPr>
          <w:p w14:paraId="4460CAF0" w14:textId="77777777" w:rsidR="00106F28" w:rsidRPr="009C34F6" w:rsidRDefault="00106F28" w:rsidP="00D17C92">
            <w:pPr>
              <w:spacing w:line="259" w:lineRule="auto"/>
              <w:ind w:right="5"/>
              <w:jc w:val="center"/>
              <w:rPr>
                <w:rFonts w:ascii="Century Gothic" w:hAnsi="Century Gothic"/>
                <w:sz w:val="20"/>
                <w:szCs w:val="20"/>
              </w:rPr>
            </w:pPr>
            <w:r w:rsidRPr="009C34F6">
              <w:rPr>
                <w:rFonts w:ascii="Century Gothic" w:hAnsi="Century Gothic"/>
                <w:sz w:val="20"/>
                <w:szCs w:val="20"/>
              </w:rPr>
              <w:t>1</w:t>
            </w:r>
          </w:p>
        </w:tc>
        <w:tc>
          <w:tcPr>
            <w:tcW w:w="2554" w:type="dxa"/>
            <w:tcBorders>
              <w:top w:val="single" w:sz="6" w:space="0" w:color="000000"/>
              <w:left w:val="single" w:sz="6" w:space="0" w:color="000000"/>
              <w:bottom w:val="single" w:sz="6" w:space="0" w:color="000000"/>
              <w:right w:val="double" w:sz="4" w:space="0" w:color="000000"/>
            </w:tcBorders>
          </w:tcPr>
          <w:p w14:paraId="50562876" w14:textId="77777777" w:rsidR="00106F28" w:rsidRPr="009C34F6" w:rsidRDefault="00106F28" w:rsidP="00D17C92">
            <w:pPr>
              <w:spacing w:line="259" w:lineRule="auto"/>
              <w:ind w:left="1"/>
              <w:jc w:val="center"/>
              <w:rPr>
                <w:rFonts w:ascii="Century Gothic" w:hAnsi="Century Gothic"/>
                <w:sz w:val="20"/>
                <w:szCs w:val="20"/>
              </w:rPr>
            </w:pPr>
            <w:r w:rsidRPr="009C34F6">
              <w:rPr>
                <w:rFonts w:ascii="Century Gothic" w:hAnsi="Century Gothic"/>
                <w:sz w:val="20"/>
                <w:szCs w:val="20"/>
              </w:rPr>
              <w:t>2</w:t>
            </w:r>
          </w:p>
        </w:tc>
      </w:tr>
      <w:tr w:rsidR="00106F28" w:rsidRPr="009C34F6" w14:paraId="59E8DE26" w14:textId="77777777" w:rsidTr="0054514D">
        <w:trPr>
          <w:trHeight w:val="252"/>
        </w:trPr>
        <w:tc>
          <w:tcPr>
            <w:tcW w:w="3608" w:type="dxa"/>
            <w:tcBorders>
              <w:top w:val="single" w:sz="6" w:space="0" w:color="000000"/>
              <w:left w:val="double" w:sz="4" w:space="0" w:color="000000"/>
              <w:bottom w:val="single" w:sz="6" w:space="0" w:color="000000"/>
              <w:right w:val="single" w:sz="6" w:space="0" w:color="000000"/>
            </w:tcBorders>
          </w:tcPr>
          <w:p w14:paraId="059F75CA" w14:textId="06FAE3AA" w:rsidR="00106F28" w:rsidRPr="00035996" w:rsidRDefault="00035996" w:rsidP="00D17C92">
            <w:pPr>
              <w:spacing w:line="259" w:lineRule="auto"/>
              <w:jc w:val="center"/>
              <w:rPr>
                <w:rFonts w:ascii="Century Gothic" w:hAnsi="Century Gothic"/>
                <w:sz w:val="20"/>
                <w:szCs w:val="20"/>
                <w:lang w:val="en-US"/>
              </w:rPr>
            </w:pPr>
            <w:r>
              <w:rPr>
                <w:rFonts w:ascii="Century Gothic" w:hAnsi="Century Gothic"/>
                <w:sz w:val="20"/>
                <w:szCs w:val="20"/>
                <w:lang w:val="en-US"/>
              </w:rPr>
              <w:t>Chichewa</w:t>
            </w:r>
          </w:p>
        </w:tc>
        <w:tc>
          <w:tcPr>
            <w:tcW w:w="1841" w:type="dxa"/>
            <w:tcBorders>
              <w:top w:val="single" w:sz="6" w:space="0" w:color="000000"/>
              <w:left w:val="single" w:sz="6" w:space="0" w:color="000000"/>
              <w:bottom w:val="single" w:sz="6" w:space="0" w:color="000000"/>
              <w:right w:val="single" w:sz="6" w:space="0" w:color="000000"/>
            </w:tcBorders>
          </w:tcPr>
          <w:p w14:paraId="51768625" w14:textId="77777777" w:rsidR="00106F28" w:rsidRPr="009C34F6" w:rsidRDefault="00106F28" w:rsidP="00D17C92">
            <w:pPr>
              <w:spacing w:line="259" w:lineRule="auto"/>
              <w:ind w:left="2"/>
              <w:jc w:val="center"/>
              <w:rPr>
                <w:rFonts w:ascii="Century Gothic" w:hAnsi="Century Gothic"/>
                <w:sz w:val="20"/>
                <w:szCs w:val="20"/>
              </w:rPr>
            </w:pPr>
            <w:r w:rsidRPr="009C34F6">
              <w:rPr>
                <w:rFonts w:ascii="Century Gothic" w:hAnsi="Century Gothic"/>
                <w:sz w:val="20"/>
                <w:szCs w:val="20"/>
              </w:rPr>
              <w:t>2</w:t>
            </w:r>
          </w:p>
        </w:tc>
        <w:tc>
          <w:tcPr>
            <w:tcW w:w="2564" w:type="dxa"/>
            <w:tcBorders>
              <w:top w:val="single" w:sz="6" w:space="0" w:color="000000"/>
              <w:left w:val="single" w:sz="6" w:space="0" w:color="000000"/>
              <w:bottom w:val="single" w:sz="6" w:space="0" w:color="000000"/>
              <w:right w:val="single" w:sz="6" w:space="0" w:color="000000"/>
            </w:tcBorders>
          </w:tcPr>
          <w:p w14:paraId="4B052962" w14:textId="77777777" w:rsidR="00106F28" w:rsidRPr="009C34F6" w:rsidRDefault="00106F28" w:rsidP="00D17C92">
            <w:pPr>
              <w:spacing w:line="259" w:lineRule="auto"/>
              <w:ind w:right="5"/>
              <w:jc w:val="center"/>
              <w:rPr>
                <w:rFonts w:ascii="Century Gothic" w:hAnsi="Century Gothic"/>
                <w:sz w:val="20"/>
                <w:szCs w:val="20"/>
              </w:rPr>
            </w:pPr>
            <w:r w:rsidRPr="009C34F6">
              <w:rPr>
                <w:rFonts w:ascii="Century Gothic" w:hAnsi="Century Gothic"/>
                <w:sz w:val="20"/>
                <w:szCs w:val="20"/>
              </w:rPr>
              <w:t>1</w:t>
            </w:r>
          </w:p>
        </w:tc>
        <w:tc>
          <w:tcPr>
            <w:tcW w:w="2554" w:type="dxa"/>
            <w:tcBorders>
              <w:top w:val="single" w:sz="6" w:space="0" w:color="000000"/>
              <w:left w:val="single" w:sz="6" w:space="0" w:color="000000"/>
              <w:bottom w:val="single" w:sz="6" w:space="0" w:color="000000"/>
              <w:right w:val="double" w:sz="4" w:space="0" w:color="000000"/>
            </w:tcBorders>
          </w:tcPr>
          <w:p w14:paraId="20117CAE" w14:textId="77777777" w:rsidR="00106F28" w:rsidRPr="009C34F6" w:rsidRDefault="00106F28" w:rsidP="00D17C92">
            <w:pPr>
              <w:spacing w:line="259" w:lineRule="auto"/>
              <w:ind w:left="1"/>
              <w:jc w:val="center"/>
              <w:rPr>
                <w:rFonts w:ascii="Century Gothic" w:hAnsi="Century Gothic"/>
                <w:sz w:val="20"/>
                <w:szCs w:val="20"/>
              </w:rPr>
            </w:pPr>
            <w:r w:rsidRPr="009C34F6">
              <w:rPr>
                <w:rFonts w:ascii="Century Gothic" w:hAnsi="Century Gothic"/>
                <w:sz w:val="20"/>
                <w:szCs w:val="20"/>
              </w:rPr>
              <w:t>2</w:t>
            </w:r>
          </w:p>
        </w:tc>
      </w:tr>
      <w:tr w:rsidR="0054514D" w:rsidRPr="009C34F6" w14:paraId="114188C4" w14:textId="77777777" w:rsidTr="007D2C60">
        <w:trPr>
          <w:trHeight w:val="252"/>
        </w:trPr>
        <w:tc>
          <w:tcPr>
            <w:tcW w:w="3608" w:type="dxa"/>
            <w:tcBorders>
              <w:top w:val="single" w:sz="6" w:space="0" w:color="000000"/>
              <w:left w:val="double" w:sz="4" w:space="0" w:color="000000"/>
              <w:bottom w:val="single" w:sz="6" w:space="0" w:color="000000"/>
              <w:right w:val="single" w:sz="6" w:space="0" w:color="000000"/>
            </w:tcBorders>
          </w:tcPr>
          <w:p w14:paraId="63E514F9" w14:textId="27C3977D" w:rsidR="0054514D" w:rsidRPr="009C34F6" w:rsidRDefault="0054514D" w:rsidP="00D17C92">
            <w:pPr>
              <w:spacing w:line="259" w:lineRule="auto"/>
              <w:jc w:val="center"/>
              <w:rPr>
                <w:rFonts w:ascii="Century Gothic" w:hAnsi="Century Gothic"/>
                <w:sz w:val="20"/>
                <w:szCs w:val="20"/>
              </w:rPr>
            </w:pPr>
            <w:r w:rsidRPr="009C34F6">
              <w:rPr>
                <w:rFonts w:ascii="Century Gothic" w:hAnsi="Century Gothic"/>
                <w:sz w:val="20"/>
                <w:szCs w:val="20"/>
              </w:rPr>
              <w:t>Lozi</w:t>
            </w:r>
          </w:p>
        </w:tc>
        <w:tc>
          <w:tcPr>
            <w:tcW w:w="1841" w:type="dxa"/>
            <w:tcBorders>
              <w:top w:val="single" w:sz="6" w:space="0" w:color="000000"/>
              <w:left w:val="single" w:sz="6" w:space="0" w:color="000000"/>
              <w:bottom w:val="single" w:sz="6" w:space="0" w:color="000000"/>
              <w:right w:val="single" w:sz="6" w:space="0" w:color="000000"/>
            </w:tcBorders>
          </w:tcPr>
          <w:p w14:paraId="66627064" w14:textId="15976490" w:rsidR="0054514D" w:rsidRPr="009C34F6" w:rsidRDefault="0054514D" w:rsidP="00D17C92">
            <w:pPr>
              <w:spacing w:line="259" w:lineRule="auto"/>
              <w:ind w:left="2"/>
              <w:jc w:val="center"/>
              <w:rPr>
                <w:rFonts w:ascii="Century Gothic" w:hAnsi="Century Gothic"/>
                <w:sz w:val="20"/>
                <w:szCs w:val="20"/>
              </w:rPr>
            </w:pPr>
            <w:r w:rsidRPr="009C34F6">
              <w:rPr>
                <w:rFonts w:ascii="Century Gothic" w:hAnsi="Century Gothic"/>
                <w:sz w:val="20"/>
                <w:szCs w:val="20"/>
              </w:rPr>
              <w:t>2</w:t>
            </w:r>
          </w:p>
        </w:tc>
        <w:tc>
          <w:tcPr>
            <w:tcW w:w="2564" w:type="dxa"/>
            <w:tcBorders>
              <w:top w:val="single" w:sz="6" w:space="0" w:color="000000"/>
              <w:left w:val="single" w:sz="6" w:space="0" w:color="000000"/>
              <w:bottom w:val="single" w:sz="6" w:space="0" w:color="000000"/>
              <w:right w:val="single" w:sz="6" w:space="0" w:color="000000"/>
            </w:tcBorders>
          </w:tcPr>
          <w:p w14:paraId="697EA7A8" w14:textId="6BF9AD18" w:rsidR="0054514D" w:rsidRPr="009C34F6" w:rsidRDefault="0054514D" w:rsidP="00D17C92">
            <w:pPr>
              <w:spacing w:line="259" w:lineRule="auto"/>
              <w:ind w:right="5"/>
              <w:jc w:val="center"/>
              <w:rPr>
                <w:rFonts w:ascii="Century Gothic" w:hAnsi="Century Gothic"/>
                <w:sz w:val="20"/>
                <w:szCs w:val="20"/>
              </w:rPr>
            </w:pPr>
            <w:r w:rsidRPr="009C34F6">
              <w:rPr>
                <w:rFonts w:ascii="Century Gothic" w:hAnsi="Century Gothic"/>
                <w:sz w:val="20"/>
                <w:szCs w:val="20"/>
              </w:rPr>
              <w:t>2</w:t>
            </w:r>
          </w:p>
        </w:tc>
        <w:tc>
          <w:tcPr>
            <w:tcW w:w="2554" w:type="dxa"/>
            <w:tcBorders>
              <w:top w:val="single" w:sz="6" w:space="0" w:color="000000"/>
              <w:left w:val="single" w:sz="6" w:space="0" w:color="000000"/>
              <w:bottom w:val="single" w:sz="6" w:space="0" w:color="000000"/>
              <w:right w:val="double" w:sz="4" w:space="0" w:color="000000"/>
            </w:tcBorders>
          </w:tcPr>
          <w:p w14:paraId="3AF2D77C" w14:textId="166A7795" w:rsidR="0054514D" w:rsidRPr="009C34F6" w:rsidRDefault="00207722" w:rsidP="00D17C92">
            <w:pPr>
              <w:spacing w:line="259" w:lineRule="auto"/>
              <w:ind w:left="1"/>
              <w:jc w:val="center"/>
              <w:rPr>
                <w:rFonts w:ascii="Century Gothic" w:hAnsi="Century Gothic"/>
                <w:sz w:val="20"/>
                <w:szCs w:val="20"/>
              </w:rPr>
            </w:pPr>
            <w:r w:rsidRPr="009C34F6">
              <w:rPr>
                <w:rFonts w:ascii="Century Gothic" w:hAnsi="Century Gothic"/>
                <w:sz w:val="20"/>
                <w:szCs w:val="20"/>
              </w:rPr>
              <w:t>4</w:t>
            </w:r>
          </w:p>
        </w:tc>
      </w:tr>
      <w:tr w:rsidR="007D2C60" w:rsidRPr="009C34F6" w14:paraId="718743E1" w14:textId="77777777" w:rsidTr="00106F28">
        <w:trPr>
          <w:trHeight w:val="252"/>
        </w:trPr>
        <w:tc>
          <w:tcPr>
            <w:tcW w:w="3608" w:type="dxa"/>
            <w:tcBorders>
              <w:top w:val="single" w:sz="6" w:space="0" w:color="000000"/>
              <w:left w:val="double" w:sz="4" w:space="0" w:color="000000"/>
              <w:bottom w:val="double" w:sz="4" w:space="0" w:color="000000"/>
              <w:right w:val="single" w:sz="6" w:space="0" w:color="000000"/>
            </w:tcBorders>
          </w:tcPr>
          <w:p w14:paraId="6FD3D002" w14:textId="2C8FABCD" w:rsidR="007D2C60" w:rsidRPr="007D2C60" w:rsidRDefault="007D2C60" w:rsidP="00D17C92">
            <w:pPr>
              <w:spacing w:line="259" w:lineRule="auto"/>
              <w:jc w:val="center"/>
              <w:rPr>
                <w:rFonts w:ascii="Century Gothic" w:hAnsi="Century Gothic"/>
                <w:sz w:val="20"/>
                <w:szCs w:val="20"/>
                <w:lang w:val="en-US"/>
              </w:rPr>
            </w:pPr>
            <w:r>
              <w:rPr>
                <w:rFonts w:ascii="Century Gothic" w:hAnsi="Century Gothic"/>
                <w:sz w:val="20"/>
                <w:szCs w:val="20"/>
                <w:lang w:val="en-US"/>
              </w:rPr>
              <w:t xml:space="preserve">Portuguese </w:t>
            </w:r>
          </w:p>
        </w:tc>
        <w:tc>
          <w:tcPr>
            <w:tcW w:w="1841" w:type="dxa"/>
            <w:tcBorders>
              <w:top w:val="single" w:sz="6" w:space="0" w:color="000000"/>
              <w:left w:val="single" w:sz="6" w:space="0" w:color="000000"/>
              <w:bottom w:val="double" w:sz="4" w:space="0" w:color="000000"/>
              <w:right w:val="single" w:sz="6" w:space="0" w:color="000000"/>
            </w:tcBorders>
          </w:tcPr>
          <w:p w14:paraId="2BDFDE5B" w14:textId="1EBEA121" w:rsidR="007D2C60" w:rsidRPr="007D2C60" w:rsidRDefault="007D2C60" w:rsidP="00D17C92">
            <w:pPr>
              <w:spacing w:line="259" w:lineRule="auto"/>
              <w:ind w:left="2"/>
              <w:jc w:val="center"/>
              <w:rPr>
                <w:rFonts w:ascii="Century Gothic" w:hAnsi="Century Gothic"/>
                <w:sz w:val="20"/>
                <w:szCs w:val="20"/>
                <w:lang w:val="en-US"/>
              </w:rPr>
            </w:pPr>
            <w:r>
              <w:rPr>
                <w:rFonts w:ascii="Century Gothic" w:hAnsi="Century Gothic"/>
                <w:sz w:val="20"/>
                <w:szCs w:val="20"/>
                <w:lang w:val="en-US"/>
              </w:rPr>
              <w:t>4</w:t>
            </w:r>
          </w:p>
        </w:tc>
        <w:tc>
          <w:tcPr>
            <w:tcW w:w="2564" w:type="dxa"/>
            <w:tcBorders>
              <w:top w:val="single" w:sz="6" w:space="0" w:color="000000"/>
              <w:left w:val="single" w:sz="6" w:space="0" w:color="000000"/>
              <w:bottom w:val="double" w:sz="4" w:space="0" w:color="000000"/>
              <w:right w:val="single" w:sz="6" w:space="0" w:color="000000"/>
            </w:tcBorders>
          </w:tcPr>
          <w:p w14:paraId="466205D3" w14:textId="123837AC" w:rsidR="007D2C60" w:rsidRPr="007D2C60" w:rsidRDefault="007D2C60" w:rsidP="00D17C92">
            <w:pPr>
              <w:spacing w:line="259" w:lineRule="auto"/>
              <w:ind w:right="5"/>
              <w:jc w:val="center"/>
              <w:rPr>
                <w:rFonts w:ascii="Century Gothic" w:hAnsi="Century Gothic"/>
                <w:sz w:val="20"/>
                <w:szCs w:val="20"/>
                <w:lang w:val="en-US"/>
              </w:rPr>
            </w:pPr>
            <w:r>
              <w:rPr>
                <w:rFonts w:ascii="Century Gothic" w:hAnsi="Century Gothic"/>
                <w:sz w:val="20"/>
                <w:szCs w:val="20"/>
                <w:lang w:val="en-US"/>
              </w:rPr>
              <w:t>4</w:t>
            </w:r>
          </w:p>
        </w:tc>
        <w:tc>
          <w:tcPr>
            <w:tcW w:w="2554" w:type="dxa"/>
            <w:tcBorders>
              <w:top w:val="single" w:sz="6" w:space="0" w:color="000000"/>
              <w:left w:val="single" w:sz="6" w:space="0" w:color="000000"/>
              <w:bottom w:val="double" w:sz="4" w:space="0" w:color="000000"/>
              <w:right w:val="double" w:sz="4" w:space="0" w:color="000000"/>
            </w:tcBorders>
          </w:tcPr>
          <w:p w14:paraId="39865568" w14:textId="11BC7C4E" w:rsidR="007D2C60" w:rsidRPr="007D2C60" w:rsidRDefault="007D2C60" w:rsidP="00D17C92">
            <w:pPr>
              <w:spacing w:line="259" w:lineRule="auto"/>
              <w:ind w:left="1"/>
              <w:jc w:val="center"/>
              <w:rPr>
                <w:rFonts w:ascii="Century Gothic" w:hAnsi="Century Gothic"/>
                <w:sz w:val="20"/>
                <w:szCs w:val="20"/>
                <w:lang w:val="en-US"/>
              </w:rPr>
            </w:pPr>
            <w:r>
              <w:rPr>
                <w:rFonts w:ascii="Century Gothic" w:hAnsi="Century Gothic"/>
                <w:sz w:val="20"/>
                <w:szCs w:val="20"/>
                <w:lang w:val="en-US"/>
              </w:rPr>
              <w:t>4</w:t>
            </w:r>
          </w:p>
        </w:tc>
      </w:tr>
    </w:tbl>
    <w:p w14:paraId="3962CD39" w14:textId="1E67DC0D" w:rsidR="00F53B33" w:rsidRPr="009C34F6" w:rsidRDefault="00F53B33" w:rsidP="00106F28">
      <w:pPr>
        <w:spacing w:after="4" w:line="250" w:lineRule="auto"/>
        <w:rPr>
          <w:rFonts w:ascii="Century Gothic" w:hAnsi="Century Gothic"/>
          <w:b/>
          <w:sz w:val="20"/>
          <w:szCs w:val="20"/>
        </w:rPr>
      </w:pPr>
    </w:p>
    <w:p w14:paraId="6756457C" w14:textId="0FD0B7CE" w:rsidR="009C34F6" w:rsidRDefault="009C34F6" w:rsidP="00106F28">
      <w:pPr>
        <w:spacing w:after="4" w:line="250" w:lineRule="auto"/>
        <w:rPr>
          <w:rFonts w:ascii="Century Gothic" w:hAnsi="Century Gothic"/>
          <w:b/>
          <w:sz w:val="20"/>
          <w:szCs w:val="20"/>
        </w:rPr>
      </w:pPr>
    </w:p>
    <w:p w14:paraId="6EDFF608" w14:textId="77777777" w:rsidR="009C34F6" w:rsidRDefault="009C34F6" w:rsidP="00106F28">
      <w:pPr>
        <w:spacing w:after="4" w:line="250" w:lineRule="auto"/>
        <w:rPr>
          <w:rFonts w:ascii="Century Gothic" w:hAnsi="Century Gothic"/>
          <w:b/>
          <w:sz w:val="20"/>
          <w:szCs w:val="20"/>
        </w:rPr>
      </w:pPr>
    </w:p>
    <w:p w14:paraId="77E357B7" w14:textId="77777777" w:rsidR="009C34F6" w:rsidRDefault="009C34F6" w:rsidP="00106F28">
      <w:pPr>
        <w:spacing w:after="4" w:line="250" w:lineRule="auto"/>
        <w:rPr>
          <w:rFonts w:ascii="Century Gothic" w:hAnsi="Century Gothic"/>
          <w:b/>
          <w:sz w:val="20"/>
          <w:szCs w:val="20"/>
        </w:rPr>
      </w:pPr>
    </w:p>
    <w:p w14:paraId="57205E5B" w14:textId="77777777" w:rsidR="009C34F6" w:rsidRDefault="009C34F6" w:rsidP="00106F28">
      <w:pPr>
        <w:spacing w:after="4" w:line="250" w:lineRule="auto"/>
        <w:rPr>
          <w:rFonts w:ascii="Century Gothic" w:hAnsi="Century Gothic"/>
          <w:b/>
          <w:sz w:val="20"/>
          <w:szCs w:val="20"/>
        </w:rPr>
      </w:pPr>
    </w:p>
    <w:p w14:paraId="1171981F" w14:textId="55281F25" w:rsidR="00F53B33" w:rsidRPr="009C34F6" w:rsidRDefault="009C34F6" w:rsidP="009C34F6">
      <w:pPr>
        <w:pStyle w:val="IntenseQuote"/>
      </w:pPr>
      <w:r>
        <w:rPr>
          <w:lang w:val="en-GB"/>
        </w:rPr>
        <w:t>E</w:t>
      </w:r>
      <w:r w:rsidR="00F53B33" w:rsidRPr="009C34F6">
        <w:t xml:space="preserve">). specific experience in the </w:t>
      </w:r>
      <w:r w:rsidR="004D07A9" w:rsidRPr="009C34F6">
        <w:rPr>
          <w:lang w:val="en-GB"/>
        </w:rPr>
        <w:t xml:space="preserve">SADC </w:t>
      </w:r>
      <w:r w:rsidR="00421FB1" w:rsidRPr="009C34F6">
        <w:rPr>
          <w:lang w:val="en-GB"/>
        </w:rPr>
        <w:t xml:space="preserve">&amp; COMESA </w:t>
      </w:r>
      <w:r w:rsidR="00F53B33" w:rsidRPr="009C34F6">
        <w:t>region</w:t>
      </w:r>
    </w:p>
    <w:p w14:paraId="7BB7AB47" w14:textId="77777777" w:rsidR="00F53B33" w:rsidRPr="009C34F6" w:rsidRDefault="00F53B33" w:rsidP="00106F28">
      <w:pPr>
        <w:spacing w:after="4" w:line="250" w:lineRule="auto"/>
        <w:rPr>
          <w:rFonts w:ascii="Century Gothic" w:hAnsi="Century Gothic"/>
          <w:b/>
          <w:sz w:val="20"/>
          <w:szCs w:val="20"/>
        </w:rPr>
      </w:pPr>
    </w:p>
    <w:tbl>
      <w:tblPr>
        <w:tblStyle w:val="TableGrid"/>
        <w:tblW w:w="10610" w:type="dxa"/>
        <w:jc w:val="center"/>
        <w:tblInd w:w="0" w:type="dxa"/>
        <w:tblCellMar>
          <w:top w:w="12" w:type="dxa"/>
          <w:left w:w="115" w:type="dxa"/>
          <w:right w:w="115" w:type="dxa"/>
        </w:tblCellMar>
        <w:tblLook w:val="04A0" w:firstRow="1" w:lastRow="0" w:firstColumn="1" w:lastColumn="0" w:noHBand="0" w:noVBand="1"/>
      </w:tblPr>
      <w:tblGrid>
        <w:gridCol w:w="4691"/>
        <w:gridCol w:w="5919"/>
      </w:tblGrid>
      <w:tr w:rsidR="00F53B33" w:rsidRPr="009C34F6" w14:paraId="434009AC" w14:textId="77777777" w:rsidTr="00F53B33">
        <w:trPr>
          <w:trHeight w:val="262"/>
          <w:jc w:val="center"/>
        </w:trPr>
        <w:tc>
          <w:tcPr>
            <w:tcW w:w="4691" w:type="dxa"/>
            <w:tcBorders>
              <w:top w:val="double" w:sz="6" w:space="0" w:color="000000"/>
              <w:left w:val="double" w:sz="6" w:space="0" w:color="000000"/>
              <w:bottom w:val="single" w:sz="6" w:space="0" w:color="000000"/>
              <w:right w:val="single" w:sz="6" w:space="0" w:color="000000"/>
            </w:tcBorders>
          </w:tcPr>
          <w:p w14:paraId="34121344" w14:textId="77777777" w:rsidR="00F53B33" w:rsidRPr="009C34F6" w:rsidRDefault="00F53B33" w:rsidP="00D17C92">
            <w:pPr>
              <w:spacing w:line="259" w:lineRule="auto"/>
              <w:ind w:left="5"/>
              <w:jc w:val="center"/>
              <w:rPr>
                <w:rFonts w:ascii="Century Gothic" w:hAnsi="Century Gothic"/>
                <w:sz w:val="20"/>
                <w:szCs w:val="20"/>
              </w:rPr>
            </w:pPr>
            <w:r w:rsidRPr="009C34F6">
              <w:rPr>
                <w:rFonts w:ascii="Century Gothic" w:hAnsi="Century Gothic"/>
                <w:sz w:val="20"/>
                <w:szCs w:val="20"/>
              </w:rPr>
              <w:t>Country</w:t>
            </w:r>
          </w:p>
        </w:tc>
        <w:tc>
          <w:tcPr>
            <w:tcW w:w="5919" w:type="dxa"/>
            <w:tcBorders>
              <w:top w:val="double" w:sz="6" w:space="0" w:color="000000"/>
              <w:left w:val="single" w:sz="6" w:space="0" w:color="000000"/>
              <w:bottom w:val="single" w:sz="6" w:space="0" w:color="000000"/>
              <w:right w:val="double" w:sz="6" w:space="0" w:color="000000"/>
            </w:tcBorders>
          </w:tcPr>
          <w:p w14:paraId="3479E481" w14:textId="77777777" w:rsidR="00F53B33" w:rsidRPr="009C34F6" w:rsidRDefault="00F53B33" w:rsidP="00D17C92">
            <w:pPr>
              <w:spacing w:line="259" w:lineRule="auto"/>
              <w:ind w:right="5"/>
              <w:jc w:val="center"/>
              <w:rPr>
                <w:rFonts w:ascii="Century Gothic" w:hAnsi="Century Gothic"/>
                <w:sz w:val="20"/>
                <w:szCs w:val="20"/>
              </w:rPr>
            </w:pPr>
            <w:r w:rsidRPr="009C34F6">
              <w:rPr>
                <w:rFonts w:ascii="Century Gothic" w:hAnsi="Century Gothic"/>
                <w:sz w:val="20"/>
                <w:szCs w:val="20"/>
              </w:rPr>
              <w:t>From…to</w:t>
            </w:r>
          </w:p>
        </w:tc>
      </w:tr>
      <w:tr w:rsidR="00F53B33" w:rsidRPr="009C34F6" w14:paraId="059F0BFA" w14:textId="77777777" w:rsidTr="00F53B33">
        <w:trPr>
          <w:trHeight w:val="254"/>
          <w:jc w:val="center"/>
        </w:trPr>
        <w:tc>
          <w:tcPr>
            <w:tcW w:w="4691" w:type="dxa"/>
            <w:tcBorders>
              <w:top w:val="single" w:sz="6" w:space="0" w:color="000000"/>
              <w:left w:val="double" w:sz="6" w:space="0" w:color="000000"/>
              <w:bottom w:val="single" w:sz="6" w:space="0" w:color="000000"/>
              <w:right w:val="single" w:sz="6" w:space="0" w:color="000000"/>
            </w:tcBorders>
          </w:tcPr>
          <w:p w14:paraId="0ABFD90A" w14:textId="77777777" w:rsidR="00F53B33" w:rsidRPr="009C34F6" w:rsidRDefault="00F53B33" w:rsidP="00D17C92">
            <w:pPr>
              <w:spacing w:line="259" w:lineRule="auto"/>
              <w:ind w:right="3"/>
              <w:jc w:val="center"/>
              <w:rPr>
                <w:rFonts w:ascii="Century Gothic" w:hAnsi="Century Gothic"/>
                <w:sz w:val="20"/>
                <w:szCs w:val="20"/>
              </w:rPr>
            </w:pPr>
            <w:r w:rsidRPr="009C34F6">
              <w:rPr>
                <w:rFonts w:ascii="Century Gothic" w:eastAsia="Arial" w:hAnsi="Century Gothic" w:cs="Arial"/>
                <w:b/>
                <w:sz w:val="20"/>
                <w:szCs w:val="20"/>
              </w:rPr>
              <w:t>Malawi</w:t>
            </w:r>
          </w:p>
        </w:tc>
        <w:tc>
          <w:tcPr>
            <w:tcW w:w="5919" w:type="dxa"/>
            <w:tcBorders>
              <w:top w:val="single" w:sz="6" w:space="0" w:color="000000"/>
              <w:left w:val="single" w:sz="6" w:space="0" w:color="000000"/>
              <w:bottom w:val="single" w:sz="6" w:space="0" w:color="000000"/>
              <w:right w:val="double" w:sz="6" w:space="0" w:color="000000"/>
            </w:tcBorders>
          </w:tcPr>
          <w:p w14:paraId="7CF60808" w14:textId="488DA132" w:rsidR="00F53B33" w:rsidRPr="009C34F6" w:rsidRDefault="005C5D27" w:rsidP="005C5D27">
            <w:pPr>
              <w:spacing w:line="259" w:lineRule="auto"/>
              <w:ind w:right="5"/>
              <w:rPr>
                <w:rFonts w:ascii="Century Gothic" w:hAnsi="Century Gothic"/>
                <w:sz w:val="20"/>
                <w:szCs w:val="20"/>
              </w:rPr>
            </w:pPr>
            <w:r>
              <w:rPr>
                <w:rFonts w:ascii="Century Gothic" w:eastAsia="Arial" w:hAnsi="Century Gothic" w:cs="Arial"/>
                <w:b/>
                <w:sz w:val="20"/>
                <w:szCs w:val="20"/>
                <w:lang w:val="en-US"/>
              </w:rPr>
              <w:t xml:space="preserve">                      </w:t>
            </w:r>
            <w:r w:rsidR="005E7C9C">
              <w:rPr>
                <w:rFonts w:ascii="Century Gothic" w:eastAsia="Arial" w:hAnsi="Century Gothic" w:cs="Arial"/>
                <w:b/>
                <w:sz w:val="20"/>
                <w:szCs w:val="20"/>
                <w:lang w:val="en-US"/>
              </w:rPr>
              <w:t xml:space="preserve"> </w:t>
            </w:r>
            <w:r w:rsidR="00F53B33" w:rsidRPr="009C34F6">
              <w:rPr>
                <w:rFonts w:ascii="Century Gothic" w:eastAsia="Arial" w:hAnsi="Century Gothic" w:cs="Arial"/>
                <w:b/>
                <w:sz w:val="20"/>
                <w:szCs w:val="20"/>
              </w:rPr>
              <w:t>20</w:t>
            </w:r>
            <w:r w:rsidR="00F53B33" w:rsidRPr="009C34F6">
              <w:rPr>
                <w:rFonts w:ascii="Century Gothic" w:hAnsi="Century Gothic"/>
                <w:b/>
                <w:sz w:val="20"/>
                <w:szCs w:val="20"/>
              </w:rPr>
              <w:t>17</w:t>
            </w:r>
            <w:r w:rsidR="00F53B33" w:rsidRPr="009C34F6">
              <w:rPr>
                <w:rFonts w:ascii="Century Gothic" w:eastAsia="Arial" w:hAnsi="Century Gothic" w:cs="Arial"/>
                <w:b/>
                <w:sz w:val="20"/>
                <w:szCs w:val="20"/>
              </w:rPr>
              <w:t xml:space="preserve"> – </w:t>
            </w:r>
            <w:r>
              <w:rPr>
                <w:rFonts w:ascii="Century Gothic" w:hAnsi="Century Gothic"/>
                <w:b/>
                <w:sz w:val="20"/>
                <w:szCs w:val="20"/>
                <w:lang w:val="en-US"/>
              </w:rPr>
              <w:t>2020</w:t>
            </w:r>
            <w:r w:rsidR="00F53B33" w:rsidRPr="009C34F6">
              <w:rPr>
                <w:rFonts w:ascii="Century Gothic" w:eastAsia="Arial" w:hAnsi="Century Gothic" w:cs="Arial"/>
                <w:b/>
                <w:sz w:val="20"/>
                <w:szCs w:val="20"/>
              </w:rPr>
              <w:t xml:space="preserve"> (Intermittently)</w:t>
            </w:r>
          </w:p>
        </w:tc>
      </w:tr>
      <w:tr w:rsidR="00F53B33" w:rsidRPr="009C34F6" w14:paraId="3B99C414" w14:textId="77777777" w:rsidTr="00F53B33">
        <w:trPr>
          <w:trHeight w:val="245"/>
          <w:jc w:val="center"/>
        </w:trPr>
        <w:tc>
          <w:tcPr>
            <w:tcW w:w="4691" w:type="dxa"/>
            <w:tcBorders>
              <w:top w:val="single" w:sz="6" w:space="0" w:color="000000"/>
              <w:left w:val="double" w:sz="6" w:space="0" w:color="000000"/>
              <w:bottom w:val="single" w:sz="6" w:space="0" w:color="000000"/>
              <w:right w:val="single" w:sz="6" w:space="0" w:color="000000"/>
            </w:tcBorders>
          </w:tcPr>
          <w:p w14:paraId="419B2D0B" w14:textId="77777777" w:rsidR="00F53B33" w:rsidRPr="009C34F6" w:rsidRDefault="00F53B33" w:rsidP="00D17C92">
            <w:pPr>
              <w:spacing w:line="259" w:lineRule="auto"/>
              <w:jc w:val="center"/>
              <w:rPr>
                <w:rFonts w:ascii="Century Gothic" w:hAnsi="Century Gothic"/>
                <w:sz w:val="20"/>
                <w:szCs w:val="20"/>
              </w:rPr>
            </w:pPr>
            <w:r w:rsidRPr="009C34F6">
              <w:rPr>
                <w:rFonts w:ascii="Century Gothic" w:hAnsi="Century Gothic"/>
                <w:sz w:val="20"/>
                <w:szCs w:val="20"/>
              </w:rPr>
              <w:t>Mozambique</w:t>
            </w:r>
          </w:p>
        </w:tc>
        <w:tc>
          <w:tcPr>
            <w:tcW w:w="5919" w:type="dxa"/>
            <w:tcBorders>
              <w:top w:val="single" w:sz="6" w:space="0" w:color="000000"/>
              <w:left w:val="single" w:sz="6" w:space="0" w:color="000000"/>
              <w:bottom w:val="single" w:sz="6" w:space="0" w:color="000000"/>
              <w:right w:val="double" w:sz="6" w:space="0" w:color="000000"/>
            </w:tcBorders>
          </w:tcPr>
          <w:p w14:paraId="791BD3D0" w14:textId="5BE94BBF" w:rsidR="00F53B33" w:rsidRPr="009C34F6" w:rsidRDefault="00F53B33" w:rsidP="00D17C92">
            <w:pPr>
              <w:spacing w:line="259" w:lineRule="auto"/>
              <w:ind w:right="7"/>
              <w:jc w:val="center"/>
              <w:rPr>
                <w:rFonts w:ascii="Century Gothic" w:hAnsi="Century Gothic"/>
                <w:sz w:val="20"/>
                <w:szCs w:val="20"/>
              </w:rPr>
            </w:pPr>
            <w:r w:rsidRPr="009C34F6">
              <w:rPr>
                <w:rFonts w:ascii="Century Gothic" w:eastAsia="Arial" w:hAnsi="Century Gothic" w:cs="Arial"/>
                <w:b/>
                <w:sz w:val="20"/>
                <w:szCs w:val="20"/>
              </w:rPr>
              <w:t>20</w:t>
            </w:r>
            <w:r w:rsidRPr="009C34F6">
              <w:rPr>
                <w:rFonts w:ascii="Century Gothic" w:hAnsi="Century Gothic"/>
                <w:b/>
                <w:sz w:val="20"/>
                <w:szCs w:val="20"/>
              </w:rPr>
              <w:t>17</w:t>
            </w:r>
            <w:r w:rsidRPr="009C34F6">
              <w:rPr>
                <w:rFonts w:ascii="Century Gothic" w:eastAsia="Arial" w:hAnsi="Century Gothic" w:cs="Arial"/>
                <w:b/>
                <w:sz w:val="20"/>
                <w:szCs w:val="20"/>
              </w:rPr>
              <w:t xml:space="preserve"> – </w:t>
            </w:r>
            <w:r w:rsidR="005C5D27">
              <w:rPr>
                <w:rFonts w:ascii="Century Gothic" w:hAnsi="Century Gothic"/>
                <w:b/>
                <w:sz w:val="20"/>
                <w:szCs w:val="20"/>
                <w:lang w:val="en-US"/>
              </w:rPr>
              <w:t>2020</w:t>
            </w:r>
            <w:r w:rsidRPr="009C34F6">
              <w:rPr>
                <w:rFonts w:ascii="Century Gothic" w:hAnsi="Century Gothic"/>
                <w:b/>
                <w:sz w:val="20"/>
                <w:szCs w:val="20"/>
              </w:rPr>
              <w:t xml:space="preserve"> date</w:t>
            </w:r>
            <w:r w:rsidRPr="009C34F6">
              <w:rPr>
                <w:rFonts w:ascii="Century Gothic" w:eastAsia="Arial" w:hAnsi="Century Gothic" w:cs="Arial"/>
                <w:b/>
                <w:sz w:val="20"/>
                <w:szCs w:val="20"/>
              </w:rPr>
              <w:t xml:space="preserve"> (Intermittently)</w:t>
            </w:r>
          </w:p>
        </w:tc>
      </w:tr>
      <w:tr w:rsidR="00F53B33" w:rsidRPr="009C34F6" w14:paraId="7C3C7B93" w14:textId="77777777" w:rsidTr="00F53B33">
        <w:trPr>
          <w:trHeight w:val="245"/>
          <w:jc w:val="center"/>
        </w:trPr>
        <w:tc>
          <w:tcPr>
            <w:tcW w:w="4691" w:type="dxa"/>
            <w:tcBorders>
              <w:top w:val="single" w:sz="6" w:space="0" w:color="000000"/>
              <w:left w:val="double" w:sz="6" w:space="0" w:color="000000"/>
              <w:bottom w:val="single" w:sz="6" w:space="0" w:color="000000"/>
              <w:right w:val="single" w:sz="6" w:space="0" w:color="000000"/>
            </w:tcBorders>
          </w:tcPr>
          <w:p w14:paraId="1504144D" w14:textId="77777777" w:rsidR="00F53B33" w:rsidRPr="009C34F6" w:rsidRDefault="00F53B33" w:rsidP="00D17C92">
            <w:pPr>
              <w:spacing w:line="259" w:lineRule="auto"/>
              <w:ind w:right="1"/>
              <w:jc w:val="center"/>
              <w:rPr>
                <w:rFonts w:ascii="Century Gothic" w:hAnsi="Century Gothic"/>
                <w:sz w:val="20"/>
                <w:szCs w:val="20"/>
              </w:rPr>
            </w:pPr>
            <w:r w:rsidRPr="009C34F6">
              <w:rPr>
                <w:rFonts w:ascii="Century Gothic" w:hAnsi="Century Gothic"/>
                <w:sz w:val="20"/>
                <w:szCs w:val="20"/>
              </w:rPr>
              <w:t>South Africa</w:t>
            </w:r>
          </w:p>
        </w:tc>
        <w:tc>
          <w:tcPr>
            <w:tcW w:w="5919" w:type="dxa"/>
            <w:tcBorders>
              <w:top w:val="single" w:sz="6" w:space="0" w:color="000000"/>
              <w:left w:val="single" w:sz="6" w:space="0" w:color="000000"/>
              <w:bottom w:val="single" w:sz="6" w:space="0" w:color="000000"/>
              <w:right w:val="double" w:sz="6" w:space="0" w:color="000000"/>
            </w:tcBorders>
          </w:tcPr>
          <w:p w14:paraId="588B8A10" w14:textId="09E6FDD1" w:rsidR="00F53B33" w:rsidRPr="009C34F6" w:rsidRDefault="004D31A9" w:rsidP="004D31A9">
            <w:pPr>
              <w:spacing w:line="259" w:lineRule="auto"/>
              <w:ind w:right="7"/>
              <w:rPr>
                <w:rFonts w:ascii="Century Gothic" w:hAnsi="Century Gothic"/>
                <w:sz w:val="20"/>
                <w:szCs w:val="20"/>
              </w:rPr>
            </w:pPr>
            <w:r>
              <w:rPr>
                <w:rFonts w:ascii="Century Gothic" w:eastAsia="Arial" w:hAnsi="Century Gothic" w:cs="Arial"/>
                <w:b/>
                <w:sz w:val="20"/>
                <w:szCs w:val="20"/>
                <w:lang w:val="en-US"/>
              </w:rPr>
              <w:t xml:space="preserve">                        </w:t>
            </w:r>
            <w:r w:rsidR="00F53B33" w:rsidRPr="009C34F6">
              <w:rPr>
                <w:rFonts w:ascii="Century Gothic" w:eastAsia="Arial" w:hAnsi="Century Gothic" w:cs="Arial"/>
                <w:b/>
                <w:sz w:val="20"/>
                <w:szCs w:val="20"/>
              </w:rPr>
              <w:t>20</w:t>
            </w:r>
            <w:r w:rsidR="00F53B33" w:rsidRPr="009C34F6">
              <w:rPr>
                <w:rFonts w:ascii="Century Gothic" w:hAnsi="Century Gothic"/>
                <w:b/>
                <w:sz w:val="20"/>
                <w:szCs w:val="20"/>
              </w:rPr>
              <w:t>17</w:t>
            </w:r>
            <w:r w:rsidR="00F53B33" w:rsidRPr="009C34F6">
              <w:rPr>
                <w:rFonts w:ascii="Century Gothic" w:eastAsia="Arial" w:hAnsi="Century Gothic" w:cs="Arial"/>
                <w:b/>
                <w:sz w:val="20"/>
                <w:szCs w:val="20"/>
              </w:rPr>
              <w:t xml:space="preserve"> – </w:t>
            </w:r>
            <w:r>
              <w:rPr>
                <w:rFonts w:ascii="Century Gothic" w:hAnsi="Century Gothic"/>
                <w:b/>
                <w:sz w:val="20"/>
                <w:szCs w:val="20"/>
                <w:lang w:val="en-US"/>
              </w:rPr>
              <w:t>2020</w:t>
            </w:r>
            <w:r w:rsidR="00F53B33" w:rsidRPr="009C34F6">
              <w:rPr>
                <w:rFonts w:ascii="Century Gothic" w:eastAsia="Arial" w:hAnsi="Century Gothic" w:cs="Arial"/>
                <w:b/>
                <w:sz w:val="20"/>
                <w:szCs w:val="20"/>
              </w:rPr>
              <w:t xml:space="preserve"> (Intermittently)</w:t>
            </w:r>
          </w:p>
        </w:tc>
      </w:tr>
      <w:tr w:rsidR="00F53B33" w:rsidRPr="009C34F6" w14:paraId="356F0205" w14:textId="77777777" w:rsidTr="00F53B33">
        <w:trPr>
          <w:trHeight w:val="245"/>
          <w:jc w:val="center"/>
        </w:trPr>
        <w:tc>
          <w:tcPr>
            <w:tcW w:w="4691" w:type="dxa"/>
            <w:tcBorders>
              <w:top w:val="single" w:sz="6" w:space="0" w:color="000000"/>
              <w:left w:val="double" w:sz="6" w:space="0" w:color="000000"/>
              <w:bottom w:val="single" w:sz="6" w:space="0" w:color="000000"/>
              <w:right w:val="single" w:sz="6" w:space="0" w:color="000000"/>
            </w:tcBorders>
          </w:tcPr>
          <w:p w14:paraId="375DA898" w14:textId="77777777" w:rsidR="00F53B33" w:rsidRPr="009C34F6" w:rsidRDefault="00F53B33" w:rsidP="00D17C92">
            <w:pPr>
              <w:spacing w:line="259" w:lineRule="auto"/>
              <w:ind w:right="1"/>
              <w:jc w:val="center"/>
              <w:rPr>
                <w:rFonts w:ascii="Century Gothic" w:hAnsi="Century Gothic"/>
                <w:sz w:val="20"/>
                <w:szCs w:val="20"/>
              </w:rPr>
            </w:pPr>
            <w:r w:rsidRPr="009C34F6">
              <w:rPr>
                <w:rFonts w:ascii="Century Gothic" w:hAnsi="Century Gothic"/>
                <w:sz w:val="20"/>
                <w:szCs w:val="20"/>
              </w:rPr>
              <w:t>Zambia</w:t>
            </w:r>
          </w:p>
        </w:tc>
        <w:tc>
          <w:tcPr>
            <w:tcW w:w="5919" w:type="dxa"/>
            <w:tcBorders>
              <w:top w:val="single" w:sz="6" w:space="0" w:color="000000"/>
              <w:left w:val="single" w:sz="6" w:space="0" w:color="000000"/>
              <w:bottom w:val="single" w:sz="6" w:space="0" w:color="000000"/>
              <w:right w:val="double" w:sz="6" w:space="0" w:color="000000"/>
            </w:tcBorders>
          </w:tcPr>
          <w:p w14:paraId="1F19A22B" w14:textId="77777777" w:rsidR="00F53B33" w:rsidRPr="009C34F6" w:rsidRDefault="00F53B33" w:rsidP="00D17C92">
            <w:pPr>
              <w:spacing w:line="259" w:lineRule="auto"/>
              <w:ind w:right="7"/>
              <w:jc w:val="center"/>
              <w:rPr>
                <w:rFonts w:ascii="Century Gothic" w:hAnsi="Century Gothic"/>
                <w:sz w:val="20"/>
                <w:szCs w:val="20"/>
              </w:rPr>
            </w:pPr>
            <w:r w:rsidRPr="009C34F6">
              <w:rPr>
                <w:rFonts w:ascii="Century Gothic" w:hAnsi="Century Gothic"/>
                <w:sz w:val="20"/>
                <w:szCs w:val="20"/>
              </w:rPr>
              <w:t>2012 – to date</w:t>
            </w:r>
          </w:p>
        </w:tc>
      </w:tr>
      <w:tr w:rsidR="00436B06" w:rsidRPr="009C34F6" w14:paraId="5F365C1B" w14:textId="77777777" w:rsidTr="00F53B33">
        <w:trPr>
          <w:trHeight w:val="245"/>
          <w:jc w:val="center"/>
        </w:trPr>
        <w:tc>
          <w:tcPr>
            <w:tcW w:w="4691" w:type="dxa"/>
            <w:tcBorders>
              <w:top w:val="single" w:sz="6" w:space="0" w:color="000000"/>
              <w:left w:val="double" w:sz="6" w:space="0" w:color="000000"/>
              <w:bottom w:val="single" w:sz="6" w:space="0" w:color="000000"/>
              <w:right w:val="single" w:sz="6" w:space="0" w:color="000000"/>
            </w:tcBorders>
          </w:tcPr>
          <w:p w14:paraId="3B6D8418" w14:textId="7BAA5CAB" w:rsidR="00436B06" w:rsidRPr="009C34F6" w:rsidRDefault="00436B06" w:rsidP="00D17C92">
            <w:pPr>
              <w:spacing w:line="259" w:lineRule="auto"/>
              <w:ind w:right="1"/>
              <w:jc w:val="center"/>
              <w:rPr>
                <w:rFonts w:ascii="Century Gothic" w:hAnsi="Century Gothic"/>
                <w:sz w:val="20"/>
                <w:szCs w:val="20"/>
                <w:lang w:val="en-GB"/>
              </w:rPr>
            </w:pPr>
            <w:r w:rsidRPr="009C34F6">
              <w:rPr>
                <w:rFonts w:ascii="Century Gothic" w:hAnsi="Century Gothic"/>
                <w:sz w:val="20"/>
                <w:szCs w:val="20"/>
                <w:lang w:val="en-GB"/>
              </w:rPr>
              <w:t>Z</w:t>
            </w:r>
            <w:proofErr w:type="spellStart"/>
            <w:r w:rsidRPr="009C34F6">
              <w:rPr>
                <w:rFonts w:ascii="Century Gothic" w:hAnsi="Century Gothic"/>
                <w:sz w:val="20"/>
                <w:szCs w:val="20"/>
              </w:rPr>
              <w:t>imbabwe</w:t>
            </w:r>
            <w:proofErr w:type="spellEnd"/>
          </w:p>
        </w:tc>
        <w:tc>
          <w:tcPr>
            <w:tcW w:w="5919" w:type="dxa"/>
            <w:tcBorders>
              <w:top w:val="single" w:sz="6" w:space="0" w:color="000000"/>
              <w:left w:val="single" w:sz="6" w:space="0" w:color="000000"/>
              <w:bottom w:val="single" w:sz="6" w:space="0" w:color="000000"/>
              <w:right w:val="double" w:sz="6" w:space="0" w:color="000000"/>
            </w:tcBorders>
          </w:tcPr>
          <w:p w14:paraId="73715E2A" w14:textId="5893D0BA" w:rsidR="00436B06" w:rsidRPr="009C34F6" w:rsidRDefault="004D31A9" w:rsidP="004D31A9">
            <w:pPr>
              <w:spacing w:line="259" w:lineRule="auto"/>
              <w:ind w:right="7"/>
              <w:rPr>
                <w:rFonts w:ascii="Century Gothic" w:eastAsia="Arial" w:hAnsi="Century Gothic" w:cs="Arial"/>
                <w:b/>
                <w:sz w:val="20"/>
                <w:szCs w:val="20"/>
              </w:rPr>
            </w:pPr>
            <w:r>
              <w:rPr>
                <w:rFonts w:ascii="Century Gothic" w:eastAsia="Arial" w:hAnsi="Century Gothic" w:cs="Arial"/>
                <w:b/>
                <w:sz w:val="20"/>
                <w:szCs w:val="20"/>
                <w:lang w:val="en-US"/>
              </w:rPr>
              <w:t xml:space="preserve">                        </w:t>
            </w:r>
            <w:r w:rsidR="00436B06" w:rsidRPr="009C34F6">
              <w:rPr>
                <w:rFonts w:ascii="Century Gothic" w:eastAsia="Arial" w:hAnsi="Century Gothic" w:cs="Arial"/>
                <w:b/>
                <w:sz w:val="20"/>
                <w:szCs w:val="20"/>
              </w:rPr>
              <w:t>20</w:t>
            </w:r>
            <w:r w:rsidR="00436B06" w:rsidRPr="009C34F6">
              <w:rPr>
                <w:rFonts w:ascii="Century Gothic" w:hAnsi="Century Gothic"/>
                <w:b/>
                <w:sz w:val="20"/>
                <w:szCs w:val="20"/>
              </w:rPr>
              <w:t>17</w:t>
            </w:r>
            <w:r w:rsidR="00436B06" w:rsidRPr="009C34F6">
              <w:rPr>
                <w:rFonts w:ascii="Century Gothic" w:eastAsia="Arial" w:hAnsi="Century Gothic" w:cs="Arial"/>
                <w:b/>
                <w:sz w:val="20"/>
                <w:szCs w:val="20"/>
              </w:rPr>
              <w:t xml:space="preserve"> – </w:t>
            </w:r>
            <w:r>
              <w:rPr>
                <w:rFonts w:ascii="Century Gothic" w:hAnsi="Century Gothic"/>
                <w:b/>
                <w:sz w:val="20"/>
                <w:szCs w:val="20"/>
                <w:lang w:val="en-US"/>
              </w:rPr>
              <w:t xml:space="preserve">2020 </w:t>
            </w:r>
            <w:r w:rsidR="00436B06" w:rsidRPr="009C34F6">
              <w:rPr>
                <w:rFonts w:ascii="Century Gothic" w:eastAsia="Arial" w:hAnsi="Century Gothic" w:cs="Arial"/>
                <w:b/>
                <w:sz w:val="20"/>
                <w:szCs w:val="20"/>
              </w:rPr>
              <w:t>(Intermittently)</w:t>
            </w:r>
          </w:p>
        </w:tc>
      </w:tr>
    </w:tbl>
    <w:p w14:paraId="39BF5990" w14:textId="56B9E1A3" w:rsidR="00637D6B" w:rsidRPr="00DC38B4" w:rsidRDefault="00637D6B" w:rsidP="00DC38B4">
      <w:pPr>
        <w:spacing w:after="4" w:line="250" w:lineRule="auto"/>
        <w:rPr>
          <w:rFonts w:ascii="Century Gothic" w:hAnsi="Century Gothic"/>
          <w:b/>
          <w:sz w:val="20"/>
        </w:rPr>
        <w:sectPr w:rsidR="00637D6B" w:rsidRPr="00DC38B4" w:rsidSect="00901B9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p>
    <w:p w14:paraId="10F2E509" w14:textId="0E5FFEB2" w:rsidR="00311AD6" w:rsidRDefault="00311AD6" w:rsidP="00F411B4"/>
    <w:p w14:paraId="63D5B9E1" w14:textId="484182AA" w:rsidR="00311AD6" w:rsidRPr="006D1718" w:rsidRDefault="009C34F6" w:rsidP="00311AD6">
      <w:pPr>
        <w:pStyle w:val="Caption"/>
        <w:keepNext/>
        <w:rPr>
          <w:rFonts w:ascii="Century Gothic" w:hAnsi="Century Gothic"/>
          <w:i w:val="0"/>
          <w:sz w:val="36"/>
          <w:szCs w:val="36"/>
        </w:rPr>
      </w:pPr>
      <w:r>
        <w:rPr>
          <w:rFonts w:ascii="Century Gothic" w:hAnsi="Century Gothic"/>
          <w:i w:val="0"/>
          <w:sz w:val="36"/>
          <w:szCs w:val="36"/>
          <w:lang w:val="en-GB"/>
        </w:rPr>
        <w:t>F</w:t>
      </w:r>
      <w:r w:rsidR="00311AD6">
        <w:rPr>
          <w:rFonts w:ascii="Century Gothic" w:hAnsi="Century Gothic"/>
          <w:i w:val="0"/>
          <w:sz w:val="36"/>
          <w:szCs w:val="36"/>
        </w:rPr>
        <w:t>) Research</w:t>
      </w:r>
      <w:r w:rsidR="006F4F57">
        <w:rPr>
          <w:rFonts w:ascii="Century Gothic" w:hAnsi="Century Gothic"/>
          <w:i w:val="0"/>
          <w:sz w:val="36"/>
          <w:szCs w:val="36"/>
        </w:rPr>
        <w:t xml:space="preserve"> </w:t>
      </w:r>
      <w:r w:rsidR="00311AD6" w:rsidRPr="006D1718">
        <w:rPr>
          <w:rFonts w:ascii="Century Gothic" w:hAnsi="Century Gothic"/>
          <w:i w:val="0"/>
          <w:sz w:val="36"/>
          <w:szCs w:val="36"/>
        </w:rPr>
        <w:t>Experience in Zambia and within the SADC Region</w:t>
      </w:r>
    </w:p>
    <w:tbl>
      <w:tblPr>
        <w:tblStyle w:val="TableGrid0"/>
        <w:tblW w:w="13878" w:type="dxa"/>
        <w:tblLook w:val="04A0" w:firstRow="1" w:lastRow="0" w:firstColumn="1" w:lastColumn="0" w:noHBand="0" w:noVBand="1"/>
      </w:tblPr>
      <w:tblGrid>
        <w:gridCol w:w="597"/>
        <w:gridCol w:w="2983"/>
        <w:gridCol w:w="1584"/>
        <w:gridCol w:w="7338"/>
        <w:gridCol w:w="1376"/>
      </w:tblGrid>
      <w:tr w:rsidR="00311AD6" w:rsidRPr="00012937" w14:paraId="5EEC18C0" w14:textId="77777777" w:rsidTr="00974E68">
        <w:trPr>
          <w:trHeight w:val="94"/>
        </w:trPr>
        <w:tc>
          <w:tcPr>
            <w:tcW w:w="546" w:type="dxa"/>
          </w:tcPr>
          <w:p w14:paraId="1948CD19" w14:textId="77777777" w:rsidR="00311AD6" w:rsidRPr="00012937" w:rsidRDefault="00311AD6" w:rsidP="00711C46">
            <w:pPr>
              <w:rPr>
                <w:rFonts w:ascii="Gill Sans MT" w:hAnsi="Gill Sans MT"/>
                <w:b/>
                <w:sz w:val="22"/>
                <w:szCs w:val="22"/>
              </w:rPr>
            </w:pPr>
            <w:r w:rsidRPr="00012937">
              <w:rPr>
                <w:rFonts w:ascii="Gill Sans MT" w:hAnsi="Gill Sans MT"/>
                <w:b/>
                <w:sz w:val="22"/>
                <w:szCs w:val="22"/>
              </w:rPr>
              <w:t>S/N</w:t>
            </w:r>
          </w:p>
        </w:tc>
        <w:tc>
          <w:tcPr>
            <w:tcW w:w="2993" w:type="dxa"/>
          </w:tcPr>
          <w:p w14:paraId="18F10230" w14:textId="77777777" w:rsidR="00311AD6" w:rsidRPr="00012937" w:rsidRDefault="00311AD6" w:rsidP="00711C46">
            <w:pPr>
              <w:rPr>
                <w:rFonts w:ascii="Gill Sans MT" w:hAnsi="Gill Sans MT"/>
                <w:b/>
                <w:sz w:val="22"/>
                <w:szCs w:val="22"/>
              </w:rPr>
            </w:pPr>
            <w:r w:rsidRPr="00012937">
              <w:rPr>
                <w:rFonts w:ascii="Gill Sans MT" w:hAnsi="Gill Sans MT"/>
                <w:b/>
                <w:sz w:val="22"/>
                <w:szCs w:val="22"/>
              </w:rPr>
              <w:t>Name of the Study</w:t>
            </w:r>
          </w:p>
        </w:tc>
        <w:tc>
          <w:tcPr>
            <w:tcW w:w="1586" w:type="dxa"/>
          </w:tcPr>
          <w:p w14:paraId="70EDB790" w14:textId="77777777" w:rsidR="00311AD6" w:rsidRPr="00012937" w:rsidRDefault="00311AD6" w:rsidP="00711C46">
            <w:pPr>
              <w:rPr>
                <w:rFonts w:ascii="Gill Sans MT" w:hAnsi="Gill Sans MT"/>
                <w:b/>
                <w:sz w:val="22"/>
                <w:szCs w:val="22"/>
              </w:rPr>
            </w:pPr>
            <w:r w:rsidRPr="00012937">
              <w:rPr>
                <w:rFonts w:ascii="Gill Sans MT" w:hAnsi="Gill Sans MT"/>
                <w:b/>
                <w:sz w:val="22"/>
                <w:szCs w:val="22"/>
              </w:rPr>
              <w:t>Name of the Project</w:t>
            </w:r>
          </w:p>
        </w:tc>
        <w:tc>
          <w:tcPr>
            <w:tcW w:w="7377" w:type="dxa"/>
          </w:tcPr>
          <w:p w14:paraId="6AA7FE21" w14:textId="77777777" w:rsidR="00311AD6" w:rsidRPr="00012937" w:rsidRDefault="00311AD6" w:rsidP="00711C46">
            <w:pPr>
              <w:rPr>
                <w:rFonts w:ascii="Gill Sans MT" w:hAnsi="Gill Sans MT"/>
                <w:b/>
                <w:sz w:val="22"/>
                <w:szCs w:val="22"/>
              </w:rPr>
            </w:pPr>
            <w:r w:rsidRPr="00012937">
              <w:rPr>
                <w:rFonts w:ascii="Gill Sans MT" w:hAnsi="Gill Sans MT"/>
                <w:b/>
                <w:sz w:val="22"/>
                <w:szCs w:val="22"/>
              </w:rPr>
              <w:t>Responsibilities</w:t>
            </w:r>
          </w:p>
        </w:tc>
        <w:tc>
          <w:tcPr>
            <w:tcW w:w="1376" w:type="dxa"/>
          </w:tcPr>
          <w:p w14:paraId="49CD2AB4" w14:textId="12DDD4E7" w:rsidR="00311AD6" w:rsidRPr="00012937" w:rsidRDefault="00311AD6" w:rsidP="00711C46">
            <w:pPr>
              <w:rPr>
                <w:rFonts w:ascii="Gill Sans MT" w:hAnsi="Gill Sans MT"/>
                <w:b/>
                <w:sz w:val="22"/>
                <w:szCs w:val="22"/>
              </w:rPr>
            </w:pPr>
            <w:r w:rsidRPr="00012937">
              <w:rPr>
                <w:rFonts w:ascii="Gill Sans MT" w:hAnsi="Gill Sans MT"/>
                <w:b/>
                <w:sz w:val="22"/>
                <w:szCs w:val="22"/>
              </w:rPr>
              <w:t>Countr</w:t>
            </w:r>
            <w:r w:rsidR="006F4F57" w:rsidRPr="00012937">
              <w:rPr>
                <w:rFonts w:ascii="Gill Sans MT" w:hAnsi="Gill Sans MT"/>
                <w:b/>
                <w:sz w:val="22"/>
                <w:szCs w:val="22"/>
              </w:rPr>
              <w:t>ies</w:t>
            </w:r>
          </w:p>
        </w:tc>
      </w:tr>
      <w:tr w:rsidR="00311AD6" w:rsidRPr="00012937" w14:paraId="584E37CF" w14:textId="77777777" w:rsidTr="00974E68">
        <w:trPr>
          <w:trHeight w:val="2060"/>
        </w:trPr>
        <w:tc>
          <w:tcPr>
            <w:tcW w:w="546" w:type="dxa"/>
          </w:tcPr>
          <w:p w14:paraId="227E6407"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1</w:t>
            </w:r>
          </w:p>
        </w:tc>
        <w:tc>
          <w:tcPr>
            <w:tcW w:w="2993" w:type="dxa"/>
          </w:tcPr>
          <w:p w14:paraId="0D56BAAE" w14:textId="56554B3B" w:rsidR="00311AD6" w:rsidRPr="00012937" w:rsidRDefault="00933018" w:rsidP="00711C46">
            <w:pPr>
              <w:rPr>
                <w:rFonts w:ascii="Gill Sans MT" w:hAnsi="Gill Sans MT"/>
                <w:sz w:val="22"/>
                <w:szCs w:val="22"/>
              </w:rPr>
            </w:pPr>
            <w:r>
              <w:rPr>
                <w:rFonts w:ascii="Gill Sans MT" w:hAnsi="Gill Sans MT"/>
                <w:b/>
                <w:sz w:val="22"/>
                <w:szCs w:val="22"/>
                <w:lang w:val="en-GB"/>
              </w:rPr>
              <w:t>Coordinator</w:t>
            </w:r>
            <w:r w:rsidR="00311AD6" w:rsidRPr="00012937">
              <w:rPr>
                <w:rFonts w:ascii="Gill Sans MT" w:hAnsi="Gill Sans MT"/>
                <w:sz w:val="22"/>
                <w:szCs w:val="22"/>
              </w:rPr>
              <w:t>-Cost benefit Analysis study</w:t>
            </w:r>
          </w:p>
          <w:p w14:paraId="00952368" w14:textId="77777777" w:rsidR="00974E68" w:rsidRPr="00012937" w:rsidRDefault="00974E68" w:rsidP="00711C46">
            <w:pPr>
              <w:rPr>
                <w:rFonts w:ascii="Gill Sans MT" w:hAnsi="Gill Sans MT"/>
                <w:sz w:val="22"/>
                <w:szCs w:val="22"/>
              </w:rPr>
            </w:pPr>
          </w:p>
          <w:p w14:paraId="65D0380F" w14:textId="60EB990B" w:rsidR="00974E68" w:rsidRPr="00012937" w:rsidRDefault="00974E68" w:rsidP="00711C46">
            <w:pPr>
              <w:rPr>
                <w:rFonts w:ascii="Gill Sans MT" w:hAnsi="Gill Sans MT"/>
                <w:b/>
                <w:bCs/>
                <w:sz w:val="22"/>
                <w:szCs w:val="22"/>
              </w:rPr>
            </w:pPr>
            <w:r w:rsidRPr="00012937">
              <w:rPr>
                <w:rFonts w:ascii="Gill Sans MT" w:hAnsi="Gill Sans MT"/>
                <w:b/>
                <w:bCs/>
                <w:sz w:val="22"/>
                <w:szCs w:val="22"/>
              </w:rPr>
              <w:t>December, 2019</w:t>
            </w:r>
          </w:p>
        </w:tc>
        <w:tc>
          <w:tcPr>
            <w:tcW w:w="1586" w:type="dxa"/>
          </w:tcPr>
          <w:p w14:paraId="54441F20"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Agriculture Productivity Programme for Southern Africa (APPSA)-World Bank Funded Project</w:t>
            </w:r>
          </w:p>
          <w:p w14:paraId="00037749" w14:textId="1B874F16" w:rsidR="006F4F57" w:rsidRPr="00012937" w:rsidRDefault="006F4F57" w:rsidP="00711C46">
            <w:pPr>
              <w:rPr>
                <w:rFonts w:ascii="Gill Sans MT" w:hAnsi="Gill Sans MT"/>
                <w:b/>
                <w:bCs/>
                <w:sz w:val="22"/>
                <w:szCs w:val="22"/>
              </w:rPr>
            </w:pPr>
          </w:p>
        </w:tc>
        <w:tc>
          <w:tcPr>
            <w:tcW w:w="7377" w:type="dxa"/>
          </w:tcPr>
          <w:p w14:paraId="2003EB36" w14:textId="38EF98BE" w:rsidR="00311AD6" w:rsidRPr="00012937" w:rsidRDefault="000C007D" w:rsidP="000C007D">
            <w:pPr>
              <w:snapToGrid w:val="0"/>
              <w:contextualSpacing/>
              <w:jc w:val="both"/>
              <w:rPr>
                <w:rFonts w:ascii="Gill Sans MT" w:hAnsi="Gill Sans MT" w:cs="Segoe UI"/>
                <w:color w:val="3A3A3A"/>
                <w:sz w:val="22"/>
                <w:szCs w:val="22"/>
              </w:rPr>
            </w:pPr>
            <w:r w:rsidRPr="00012937">
              <w:rPr>
                <w:rFonts w:ascii="Gill Sans MT" w:hAnsi="Gill Sans MT"/>
                <w:sz w:val="22"/>
                <w:szCs w:val="22"/>
                <w:lang w:val="en-GB"/>
              </w:rPr>
              <w:t>R</w:t>
            </w:r>
            <w:r w:rsidR="00311AD6" w:rsidRPr="00012937">
              <w:rPr>
                <w:rFonts w:ascii="Gill Sans MT" w:hAnsi="Gill Sans MT"/>
                <w:sz w:val="22"/>
                <w:szCs w:val="22"/>
              </w:rPr>
              <w:t xml:space="preserve">esponsible for data overall management of both raw primary and secondary datasets into final datasets to be used for analysis, as needed. This basically involved creating and merging various sources of data and may require programming matching algorithms, linking up with field staff for additional information, and performing manual matching. Data cleaning and working with the research team to design a thorough plan for data analysis and carry out the coding to perform this analysis. Common analytical tasks include production of descriptive statistics and regression analysis for various outputs such as briefs, presentations and academic papers, </w:t>
            </w:r>
            <w:r w:rsidR="002A5A77" w:rsidRPr="00012937">
              <w:rPr>
                <w:rFonts w:ascii="Gill Sans MT" w:hAnsi="Gill Sans MT"/>
                <w:sz w:val="22"/>
                <w:szCs w:val="22"/>
              </w:rPr>
              <w:t>supervise collection of  relevant data from various international and national sources and update the  databases, assess data quality, coherence,</w:t>
            </w:r>
            <w:r w:rsidRPr="00012937">
              <w:rPr>
                <w:rFonts w:ascii="Gill Sans MT" w:hAnsi="Gill Sans MT"/>
                <w:sz w:val="22"/>
                <w:szCs w:val="22"/>
                <w:lang w:val="en-GB"/>
              </w:rPr>
              <w:t xml:space="preserve"> </w:t>
            </w:r>
            <w:r w:rsidR="002A5A77" w:rsidRPr="00012937">
              <w:rPr>
                <w:rFonts w:ascii="Gill Sans MT" w:hAnsi="Gill Sans MT"/>
                <w:sz w:val="22"/>
                <w:szCs w:val="22"/>
              </w:rPr>
              <w:t>consistency, coverage and timeliness and fill data gaps,  </w:t>
            </w:r>
            <w:r w:rsidRPr="00012937">
              <w:rPr>
                <w:rFonts w:ascii="Gill Sans MT" w:hAnsi="Gill Sans MT" w:cs="Segoe UI"/>
                <w:color w:val="3A3A3A"/>
                <w:sz w:val="22"/>
                <w:szCs w:val="22"/>
              </w:rPr>
              <w:t>Collect data according to the prescribed data collection schedule (which may include evenings and weekends) ensuring adherence to timelines</w:t>
            </w:r>
            <w:r w:rsidRPr="00012937">
              <w:rPr>
                <w:rFonts w:ascii="Gill Sans MT" w:hAnsi="Gill Sans MT" w:cs="Segoe UI"/>
                <w:color w:val="3A3A3A"/>
                <w:sz w:val="22"/>
                <w:szCs w:val="22"/>
                <w:lang w:val="en-GB"/>
              </w:rPr>
              <w:t xml:space="preserve"> </w:t>
            </w:r>
            <w:r w:rsidRPr="00012937">
              <w:rPr>
                <w:rFonts w:ascii="Gill Sans MT" w:hAnsi="Gill Sans MT" w:cs="Segoe UI"/>
                <w:color w:val="3A3A3A"/>
                <w:sz w:val="22"/>
                <w:szCs w:val="22"/>
              </w:rPr>
              <w:t>responsible for project equipment</w:t>
            </w:r>
            <w:r w:rsidRPr="00012937">
              <w:rPr>
                <w:rFonts w:ascii="Gill Sans MT" w:hAnsi="Gill Sans MT" w:cs="Segoe UI"/>
                <w:color w:val="3A3A3A"/>
                <w:sz w:val="22"/>
                <w:szCs w:val="22"/>
                <w:lang w:val="en-GB"/>
              </w:rPr>
              <w:t xml:space="preserve"> and documents</w:t>
            </w:r>
            <w:r w:rsidRPr="00012937">
              <w:rPr>
                <w:rFonts w:ascii="Gill Sans MT" w:hAnsi="Gill Sans MT" w:cs="Segoe UI"/>
                <w:color w:val="3A3A3A"/>
                <w:sz w:val="22"/>
                <w:szCs w:val="22"/>
              </w:rPr>
              <w:t xml:space="preserve"> entrusted to </w:t>
            </w:r>
            <w:r w:rsidRPr="00012937">
              <w:rPr>
                <w:rFonts w:ascii="Gill Sans MT" w:hAnsi="Gill Sans MT" w:cs="Segoe UI"/>
                <w:color w:val="3A3A3A"/>
                <w:sz w:val="22"/>
                <w:szCs w:val="22"/>
                <w:lang w:val="en-GB"/>
              </w:rPr>
              <w:t xml:space="preserve">the team, </w:t>
            </w:r>
            <w:r w:rsidR="002A5A77" w:rsidRPr="00012937">
              <w:rPr>
                <w:rFonts w:ascii="Gill Sans MT" w:hAnsi="Gill Sans MT"/>
                <w:sz w:val="22"/>
                <w:szCs w:val="22"/>
              </w:rPr>
              <w:t xml:space="preserve">check overall consistency of datasets, and ensure that quality and standards are met before dissemination, contribute to statistical research and the preparation of the Department’s publications, lead the development of specific tools and indices to track development on the continent, support and follow up the socio-economics team collaboration with other units, </w:t>
            </w:r>
            <w:r w:rsidR="00311AD6" w:rsidRPr="00012937">
              <w:rPr>
                <w:rFonts w:ascii="Gill Sans MT" w:hAnsi="Gill Sans MT"/>
                <w:sz w:val="22"/>
                <w:szCs w:val="22"/>
              </w:rPr>
              <w:t>assist in programming the instrument and developing protocols to ensure high quality data, Lead the preparation of research papers including formatting and creating tables, graphs, and related analysis and engaging with participating countries Malawi and Mozambique, as appropriate, in the design and implementation of data collection and research projects and report writing.</w:t>
            </w:r>
          </w:p>
          <w:p w14:paraId="5163393B" w14:textId="77777777" w:rsidR="00311AD6" w:rsidRPr="00012937" w:rsidRDefault="00311AD6" w:rsidP="00711C46">
            <w:pPr>
              <w:jc w:val="both"/>
              <w:rPr>
                <w:rFonts w:ascii="Gill Sans MT" w:hAnsi="Gill Sans MT"/>
                <w:sz w:val="22"/>
                <w:szCs w:val="22"/>
              </w:rPr>
            </w:pPr>
          </w:p>
        </w:tc>
        <w:tc>
          <w:tcPr>
            <w:tcW w:w="1376" w:type="dxa"/>
          </w:tcPr>
          <w:p w14:paraId="66976017" w14:textId="485DF39E" w:rsidR="00311AD6" w:rsidRPr="005E7C9C" w:rsidRDefault="00311AD6" w:rsidP="00711C46">
            <w:pPr>
              <w:rPr>
                <w:rFonts w:ascii="Gill Sans MT" w:hAnsi="Gill Sans MT"/>
                <w:sz w:val="22"/>
                <w:szCs w:val="22"/>
                <w:lang w:val="en-US"/>
              </w:rPr>
            </w:pPr>
            <w:r w:rsidRPr="00012937">
              <w:rPr>
                <w:rFonts w:ascii="Gill Sans MT" w:hAnsi="Gill Sans MT"/>
                <w:sz w:val="22"/>
                <w:szCs w:val="22"/>
              </w:rPr>
              <w:t xml:space="preserve">Zambia, </w:t>
            </w:r>
            <w:r w:rsidR="005E7C9C">
              <w:rPr>
                <w:rFonts w:ascii="Gill Sans MT" w:hAnsi="Gill Sans MT"/>
                <w:sz w:val="22"/>
                <w:szCs w:val="22"/>
                <w:lang w:val="en-US"/>
              </w:rPr>
              <w:t>Malawi</w:t>
            </w:r>
          </w:p>
        </w:tc>
      </w:tr>
      <w:tr w:rsidR="00974E68" w:rsidRPr="00012937" w14:paraId="28F8354C" w14:textId="77777777" w:rsidTr="00974E68">
        <w:trPr>
          <w:trHeight w:val="2060"/>
        </w:trPr>
        <w:tc>
          <w:tcPr>
            <w:tcW w:w="546" w:type="dxa"/>
          </w:tcPr>
          <w:p w14:paraId="648454B9" w14:textId="55216067" w:rsidR="00974E68" w:rsidRPr="00012937" w:rsidRDefault="00974E68" w:rsidP="00711C46">
            <w:pPr>
              <w:rPr>
                <w:rFonts w:ascii="Gill Sans MT" w:hAnsi="Gill Sans MT"/>
                <w:sz w:val="22"/>
                <w:szCs w:val="22"/>
              </w:rPr>
            </w:pPr>
            <w:r w:rsidRPr="00012937">
              <w:rPr>
                <w:rFonts w:ascii="Gill Sans MT" w:hAnsi="Gill Sans MT"/>
                <w:sz w:val="22"/>
                <w:szCs w:val="22"/>
              </w:rPr>
              <w:lastRenderedPageBreak/>
              <w:t>2</w:t>
            </w:r>
          </w:p>
        </w:tc>
        <w:tc>
          <w:tcPr>
            <w:tcW w:w="2993" w:type="dxa"/>
          </w:tcPr>
          <w:p w14:paraId="5399E330" w14:textId="6BFB5579" w:rsidR="00974E68" w:rsidRPr="00012937" w:rsidRDefault="00933018" w:rsidP="00711C46">
            <w:pPr>
              <w:rPr>
                <w:rFonts w:ascii="Gill Sans MT" w:hAnsi="Gill Sans MT"/>
                <w:b/>
                <w:sz w:val="22"/>
                <w:szCs w:val="22"/>
              </w:rPr>
            </w:pPr>
            <w:r>
              <w:rPr>
                <w:rFonts w:ascii="Gill Sans MT" w:hAnsi="Gill Sans MT"/>
                <w:b/>
                <w:sz w:val="22"/>
                <w:szCs w:val="22"/>
                <w:lang w:val="en-GB"/>
              </w:rPr>
              <w:t>Team Leader</w:t>
            </w:r>
            <w:r w:rsidR="00974E68" w:rsidRPr="00012937">
              <w:rPr>
                <w:rFonts w:ascii="Gill Sans MT" w:hAnsi="Gill Sans MT"/>
                <w:b/>
                <w:sz w:val="22"/>
                <w:szCs w:val="22"/>
              </w:rPr>
              <w:t>-</w:t>
            </w:r>
            <w:r w:rsidR="00974E68" w:rsidRPr="00012937">
              <w:rPr>
                <w:rFonts w:ascii="Gill Sans MT" w:hAnsi="Gill Sans MT"/>
                <w:bCs/>
                <w:sz w:val="22"/>
                <w:szCs w:val="22"/>
              </w:rPr>
              <w:t xml:space="preserve">Assessment of Integration of Nutrition and Agriculture Project in Southern Province of Zambia </w:t>
            </w:r>
            <w:r w:rsidR="00974E68" w:rsidRPr="00012937">
              <w:rPr>
                <w:rFonts w:ascii="Gill Sans MT" w:hAnsi="Gill Sans MT"/>
                <w:b/>
                <w:sz w:val="22"/>
                <w:szCs w:val="22"/>
              </w:rPr>
              <w:t>(Consultancy)</w:t>
            </w:r>
          </w:p>
          <w:p w14:paraId="0BAD49F7" w14:textId="77777777" w:rsidR="00974E68" w:rsidRPr="00012937" w:rsidRDefault="00974E68" w:rsidP="00711C46">
            <w:pPr>
              <w:rPr>
                <w:rFonts w:ascii="Gill Sans MT" w:hAnsi="Gill Sans MT"/>
                <w:b/>
                <w:sz w:val="22"/>
                <w:szCs w:val="22"/>
              </w:rPr>
            </w:pPr>
          </w:p>
          <w:p w14:paraId="43B32608" w14:textId="66BCB3BA" w:rsidR="00974E68" w:rsidRPr="00012937" w:rsidRDefault="00974E68" w:rsidP="00711C46">
            <w:pPr>
              <w:rPr>
                <w:rFonts w:ascii="Gill Sans MT" w:hAnsi="Gill Sans MT"/>
                <w:b/>
                <w:sz w:val="22"/>
                <w:szCs w:val="22"/>
              </w:rPr>
            </w:pPr>
            <w:r w:rsidRPr="00012937">
              <w:rPr>
                <w:rFonts w:ascii="Gill Sans MT" w:hAnsi="Gill Sans MT"/>
                <w:b/>
                <w:sz w:val="22"/>
                <w:szCs w:val="22"/>
              </w:rPr>
              <w:t>October, 2015</w:t>
            </w:r>
          </w:p>
        </w:tc>
        <w:tc>
          <w:tcPr>
            <w:tcW w:w="1586" w:type="dxa"/>
          </w:tcPr>
          <w:p w14:paraId="4AC6DF2A" w14:textId="5E89E8B0" w:rsidR="00974E68" w:rsidRPr="00012937" w:rsidRDefault="00974E68" w:rsidP="00711C46">
            <w:pPr>
              <w:rPr>
                <w:rFonts w:ascii="Gill Sans MT" w:hAnsi="Gill Sans MT"/>
                <w:b/>
                <w:bCs/>
                <w:sz w:val="22"/>
                <w:szCs w:val="22"/>
              </w:rPr>
            </w:pPr>
            <w:r w:rsidRPr="00012937">
              <w:rPr>
                <w:rFonts w:ascii="Gill Sans MT" w:hAnsi="Gill Sans MT"/>
                <w:b/>
                <w:bCs/>
                <w:sz w:val="22"/>
                <w:szCs w:val="22"/>
              </w:rPr>
              <w:t>European Union Funded Project</w:t>
            </w:r>
          </w:p>
        </w:tc>
        <w:tc>
          <w:tcPr>
            <w:tcW w:w="7377" w:type="dxa"/>
          </w:tcPr>
          <w:p w14:paraId="4A6C3B6E" w14:textId="1380A000" w:rsidR="00974E68" w:rsidRPr="00012937" w:rsidRDefault="000C007D" w:rsidP="006D11FE">
            <w:pPr>
              <w:jc w:val="both"/>
              <w:rPr>
                <w:rFonts w:ascii="Gill Sans MT" w:hAnsi="Gill Sans MT" w:cs="Segoe UI"/>
                <w:color w:val="3A3A3A"/>
                <w:sz w:val="22"/>
                <w:szCs w:val="22"/>
                <w:lang w:val="en-GB"/>
              </w:rPr>
            </w:pPr>
            <w:r w:rsidRPr="00012937">
              <w:rPr>
                <w:rFonts w:ascii="Gill Sans MT" w:hAnsi="Gill Sans MT"/>
                <w:sz w:val="22"/>
                <w:szCs w:val="22"/>
              </w:rPr>
              <w:t>Responsible for overall data management of both raw primary and secondary datasets into final datasets to be used for analysis, as needed. This basically involved creating and merging various sources of data and may require programming matching algorithms, linking up with field staff for additional information, and performing manual matching. Data cleaning and working with the research team to design a thorough plan for data analysis and carry out the coding to perform this analysis</w:t>
            </w:r>
            <w:r w:rsidRPr="00012937">
              <w:rPr>
                <w:rFonts w:ascii="Gill Sans MT" w:hAnsi="Gill Sans MT"/>
                <w:sz w:val="22"/>
                <w:szCs w:val="22"/>
                <w:lang w:val="en-GB"/>
              </w:rPr>
              <w:t>, orientation of the research team on the</w:t>
            </w:r>
            <w:r w:rsidRPr="00012937">
              <w:rPr>
                <w:rFonts w:ascii="Gill Sans MT" w:hAnsi="Gill Sans MT" w:cs="Segoe UI"/>
                <w:color w:val="3A3A3A"/>
                <w:sz w:val="22"/>
                <w:szCs w:val="22"/>
                <w:lang w:val="en-GB"/>
              </w:rPr>
              <w:t xml:space="preserve">, </w:t>
            </w:r>
            <w:proofErr w:type="gramStart"/>
            <w:r w:rsidRPr="00012937">
              <w:rPr>
                <w:rFonts w:ascii="Gill Sans MT" w:hAnsi="Gill Sans MT" w:cs="Segoe UI"/>
                <w:color w:val="3A3A3A"/>
                <w:sz w:val="22"/>
                <w:szCs w:val="22"/>
                <w:lang w:val="en-GB"/>
              </w:rPr>
              <w:t>Facilitate</w:t>
            </w:r>
            <w:proofErr w:type="gramEnd"/>
            <w:r w:rsidRPr="00012937">
              <w:rPr>
                <w:rFonts w:ascii="Gill Sans MT" w:hAnsi="Gill Sans MT" w:cs="Segoe UI"/>
                <w:color w:val="3A3A3A"/>
                <w:sz w:val="22"/>
                <w:szCs w:val="22"/>
              </w:rPr>
              <w:t xml:space="preserve"> courtesy calls to relevant government offices to brief the officials on the performance assessment</w:t>
            </w:r>
            <w:r w:rsidRPr="00012937">
              <w:rPr>
                <w:rFonts w:ascii="Gill Sans MT" w:hAnsi="Gill Sans MT" w:cs="Segoe UI"/>
                <w:color w:val="3A3A3A"/>
                <w:sz w:val="22"/>
                <w:szCs w:val="22"/>
                <w:lang w:val="en-GB"/>
              </w:rPr>
              <w:t xml:space="preserve">, </w:t>
            </w:r>
            <w:r w:rsidRPr="00012937">
              <w:rPr>
                <w:rStyle w:val="Strong"/>
                <w:rFonts w:ascii="Gill Sans MT" w:hAnsi="Gill Sans MT" w:cs="Segoe UI"/>
                <w:b w:val="0"/>
                <w:bCs w:val="0"/>
                <w:color w:val="3A3A3A"/>
                <w:sz w:val="22"/>
                <w:szCs w:val="22"/>
                <w:bdr w:val="none" w:sz="0" w:space="0" w:color="auto" w:frame="1"/>
              </w:rPr>
              <w:t>Collect data – using a mix of quantitative and qualitative methods</w:t>
            </w:r>
            <w:r w:rsidRPr="00012937">
              <w:rPr>
                <w:rStyle w:val="apple-converted-space"/>
                <w:rFonts w:ascii="Gill Sans MT" w:eastAsiaTheme="majorEastAsia" w:hAnsi="Gill Sans MT" w:cs="Segoe UI"/>
                <w:b/>
                <w:bCs/>
                <w:color w:val="3A3A3A"/>
                <w:sz w:val="22"/>
                <w:szCs w:val="22"/>
              </w:rPr>
              <w:t> </w:t>
            </w:r>
            <w:r w:rsidRPr="00012937">
              <w:rPr>
                <w:rFonts w:ascii="Gill Sans MT" w:hAnsi="Gill Sans MT" w:cs="Segoe UI"/>
                <w:color w:val="3A3A3A"/>
                <w:sz w:val="22"/>
                <w:szCs w:val="22"/>
              </w:rPr>
              <w:t>from the selected respondents and capture the data into a tablet</w:t>
            </w:r>
            <w:r w:rsidRPr="00012937">
              <w:rPr>
                <w:rFonts w:ascii="Gill Sans MT" w:hAnsi="Gill Sans MT" w:cs="Segoe UI"/>
                <w:color w:val="3A3A3A"/>
                <w:sz w:val="22"/>
                <w:szCs w:val="22"/>
                <w:lang w:val="en-GB"/>
              </w:rPr>
              <w:t xml:space="preserve"> as recommended by European Union</w:t>
            </w:r>
          </w:p>
        </w:tc>
        <w:tc>
          <w:tcPr>
            <w:tcW w:w="1376" w:type="dxa"/>
          </w:tcPr>
          <w:p w14:paraId="3530B764" w14:textId="61BC1D9B" w:rsidR="00974E68" w:rsidRPr="00012937" w:rsidRDefault="006F4F57" w:rsidP="00711C46">
            <w:pPr>
              <w:rPr>
                <w:rFonts w:ascii="Gill Sans MT" w:hAnsi="Gill Sans MT"/>
                <w:sz w:val="22"/>
                <w:szCs w:val="22"/>
              </w:rPr>
            </w:pPr>
            <w:r w:rsidRPr="00012937">
              <w:rPr>
                <w:rFonts w:ascii="Gill Sans MT" w:hAnsi="Gill Sans MT"/>
                <w:sz w:val="22"/>
                <w:szCs w:val="22"/>
              </w:rPr>
              <w:t>Zambia</w:t>
            </w:r>
          </w:p>
        </w:tc>
      </w:tr>
      <w:tr w:rsidR="00311AD6" w:rsidRPr="00012937" w14:paraId="22E85125" w14:textId="77777777" w:rsidTr="00974E68">
        <w:trPr>
          <w:trHeight w:val="305"/>
        </w:trPr>
        <w:tc>
          <w:tcPr>
            <w:tcW w:w="546" w:type="dxa"/>
          </w:tcPr>
          <w:p w14:paraId="4BBFD7CA"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2</w:t>
            </w:r>
          </w:p>
        </w:tc>
        <w:tc>
          <w:tcPr>
            <w:tcW w:w="2993" w:type="dxa"/>
          </w:tcPr>
          <w:p w14:paraId="2AADE04D" w14:textId="753B9DB3" w:rsidR="000C007D" w:rsidRPr="00012937" w:rsidRDefault="00933018" w:rsidP="00711C46">
            <w:pPr>
              <w:rPr>
                <w:rFonts w:ascii="Gill Sans MT" w:hAnsi="Gill Sans MT"/>
                <w:b/>
                <w:bCs/>
                <w:sz w:val="22"/>
                <w:szCs w:val="22"/>
                <w:lang w:val="en-GB"/>
              </w:rPr>
            </w:pPr>
            <w:r>
              <w:rPr>
                <w:rFonts w:ascii="Gill Sans MT" w:hAnsi="Gill Sans MT"/>
                <w:b/>
                <w:bCs/>
                <w:sz w:val="22"/>
                <w:szCs w:val="22"/>
                <w:lang w:val="en-GB"/>
              </w:rPr>
              <w:t>Coordinator</w:t>
            </w:r>
            <w:r w:rsidR="00083E99" w:rsidRPr="00012937">
              <w:rPr>
                <w:rFonts w:ascii="Gill Sans MT" w:hAnsi="Gill Sans MT"/>
                <w:b/>
                <w:bCs/>
                <w:sz w:val="22"/>
                <w:szCs w:val="22"/>
              </w:rPr>
              <w:t>-</w:t>
            </w:r>
            <w:r w:rsidR="00311AD6" w:rsidRPr="00012937">
              <w:rPr>
                <w:rFonts w:ascii="Gill Sans MT" w:hAnsi="Gill Sans MT"/>
                <w:sz w:val="22"/>
                <w:szCs w:val="22"/>
              </w:rPr>
              <w:t>Livelihood Analysis Study</w:t>
            </w:r>
            <w:r w:rsidR="000C007D" w:rsidRPr="00012937">
              <w:rPr>
                <w:rFonts w:ascii="Gill Sans MT" w:hAnsi="Gill Sans MT"/>
                <w:sz w:val="22"/>
                <w:szCs w:val="22"/>
                <w:lang w:val="en-GB"/>
              </w:rPr>
              <w:t xml:space="preserve"> (</w:t>
            </w:r>
            <w:r w:rsidR="000C007D" w:rsidRPr="00012937">
              <w:rPr>
                <w:rFonts w:ascii="Gill Sans MT" w:hAnsi="Gill Sans MT"/>
                <w:b/>
                <w:bCs/>
                <w:sz w:val="22"/>
                <w:szCs w:val="22"/>
                <w:lang w:val="en-GB"/>
              </w:rPr>
              <w:t>Consultancy)</w:t>
            </w:r>
          </w:p>
          <w:p w14:paraId="43CF76FE" w14:textId="77777777" w:rsidR="00974E68" w:rsidRPr="00012937" w:rsidRDefault="00974E68" w:rsidP="00711C46">
            <w:pPr>
              <w:rPr>
                <w:rFonts w:ascii="Gill Sans MT" w:hAnsi="Gill Sans MT"/>
                <w:sz w:val="22"/>
                <w:szCs w:val="22"/>
              </w:rPr>
            </w:pPr>
          </w:p>
          <w:p w14:paraId="19C64730" w14:textId="3C22CFD0" w:rsidR="00974E68" w:rsidRPr="00012937" w:rsidRDefault="00974E68" w:rsidP="00711C46">
            <w:pPr>
              <w:rPr>
                <w:rFonts w:ascii="Gill Sans MT" w:hAnsi="Gill Sans MT"/>
                <w:b/>
                <w:bCs/>
                <w:sz w:val="22"/>
                <w:szCs w:val="22"/>
              </w:rPr>
            </w:pPr>
            <w:r w:rsidRPr="00012937">
              <w:rPr>
                <w:rFonts w:ascii="Gill Sans MT" w:hAnsi="Gill Sans MT"/>
                <w:b/>
                <w:bCs/>
                <w:sz w:val="22"/>
                <w:szCs w:val="22"/>
              </w:rPr>
              <w:t>January, 2017</w:t>
            </w:r>
          </w:p>
        </w:tc>
        <w:tc>
          <w:tcPr>
            <w:tcW w:w="1586" w:type="dxa"/>
          </w:tcPr>
          <w:p w14:paraId="66A5B801" w14:textId="5F9D8677" w:rsidR="00311AD6" w:rsidRPr="00012937" w:rsidRDefault="00311AD6" w:rsidP="00711C46">
            <w:pPr>
              <w:rPr>
                <w:rFonts w:ascii="Gill Sans MT" w:hAnsi="Gill Sans MT"/>
                <w:sz w:val="22"/>
                <w:szCs w:val="22"/>
              </w:rPr>
            </w:pPr>
            <w:r w:rsidRPr="00012937">
              <w:rPr>
                <w:rFonts w:ascii="Gill Sans MT" w:hAnsi="Gill Sans MT"/>
                <w:sz w:val="22"/>
                <w:szCs w:val="22"/>
              </w:rPr>
              <w:t xml:space="preserve">Smallholder Agribusiness Promotion Programme (SAPP)-IFAD funded </w:t>
            </w:r>
            <w:r w:rsidR="00974E68" w:rsidRPr="00012937">
              <w:rPr>
                <w:rFonts w:ascii="Gill Sans MT" w:hAnsi="Gill Sans MT"/>
                <w:sz w:val="22"/>
                <w:szCs w:val="22"/>
              </w:rPr>
              <w:t>Programme</w:t>
            </w:r>
          </w:p>
        </w:tc>
        <w:tc>
          <w:tcPr>
            <w:tcW w:w="7377" w:type="dxa"/>
          </w:tcPr>
          <w:p w14:paraId="7E90E7B5" w14:textId="0D358B39" w:rsidR="00311AD6" w:rsidRPr="00012937" w:rsidRDefault="00311AD6" w:rsidP="00711C46">
            <w:pPr>
              <w:jc w:val="both"/>
              <w:rPr>
                <w:rFonts w:ascii="Gill Sans MT" w:hAnsi="Gill Sans MT"/>
                <w:sz w:val="22"/>
                <w:szCs w:val="22"/>
              </w:rPr>
            </w:pPr>
            <w:r w:rsidRPr="00012937">
              <w:rPr>
                <w:rFonts w:ascii="Gill Sans MT" w:hAnsi="Gill Sans MT"/>
                <w:sz w:val="22"/>
                <w:szCs w:val="22"/>
              </w:rPr>
              <w:t xml:space="preserve">Working in close collaboration with the consultant in  developing evaluation or rather study protocols for the livelihood study in Zambia under smallholder, data cleaning, analysis and report writing, presentation of the study findings to different audiences, </w:t>
            </w:r>
            <w:r w:rsidR="002A5A77" w:rsidRPr="00012937">
              <w:rPr>
                <w:rFonts w:ascii="Gill Sans MT" w:hAnsi="Gill Sans MT"/>
                <w:sz w:val="22"/>
                <w:szCs w:val="22"/>
              </w:rPr>
              <w:t xml:space="preserve">check overall consistency of datasets, </w:t>
            </w:r>
            <w:r w:rsidR="000C007D" w:rsidRPr="00012937">
              <w:rPr>
                <w:rFonts w:ascii="Gill Sans MT" w:hAnsi="Gill Sans MT" w:cs="Segoe UI"/>
                <w:color w:val="3A3A3A"/>
                <w:sz w:val="22"/>
                <w:szCs w:val="22"/>
              </w:rPr>
              <w:t>performance assessment methodology and tools</w:t>
            </w:r>
            <w:r w:rsidR="000C007D" w:rsidRPr="00012937">
              <w:rPr>
                <w:rFonts w:ascii="Gill Sans MT" w:hAnsi="Gill Sans MT" w:cs="Segoe UI"/>
                <w:color w:val="3A3A3A"/>
                <w:sz w:val="22"/>
                <w:szCs w:val="22"/>
                <w:lang w:val="en-GB"/>
              </w:rPr>
              <w:t xml:space="preserve"> recommended by European Union, Lead the</w:t>
            </w:r>
            <w:r w:rsidR="000C007D" w:rsidRPr="00012937">
              <w:rPr>
                <w:rFonts w:ascii="Gill Sans MT" w:hAnsi="Gill Sans MT" w:cs="Segoe UI"/>
                <w:color w:val="3A3A3A"/>
                <w:sz w:val="22"/>
                <w:szCs w:val="22"/>
              </w:rPr>
              <w:t xml:space="preserve"> the</w:t>
            </w:r>
            <w:r w:rsidR="000C007D" w:rsidRPr="00012937">
              <w:rPr>
                <w:rStyle w:val="apple-converted-space"/>
                <w:rFonts w:ascii="Gill Sans MT" w:eastAsiaTheme="majorEastAsia" w:hAnsi="Gill Sans MT" w:cs="Segoe UI"/>
                <w:color w:val="3A3A3A"/>
                <w:sz w:val="22"/>
                <w:szCs w:val="22"/>
              </w:rPr>
              <w:t> </w:t>
            </w:r>
            <w:r w:rsidR="000C007D" w:rsidRPr="00012937">
              <w:rPr>
                <w:rStyle w:val="Strong"/>
                <w:rFonts w:ascii="Gill Sans MT" w:hAnsi="Gill Sans MT" w:cs="Segoe UI"/>
                <w:b w:val="0"/>
                <w:bCs w:val="0"/>
                <w:color w:val="3A3A3A"/>
                <w:sz w:val="22"/>
                <w:szCs w:val="22"/>
                <w:bdr w:val="none" w:sz="0" w:space="0" w:color="auto" w:frame="1"/>
              </w:rPr>
              <w:t>sampling process</w:t>
            </w:r>
            <w:r w:rsidR="000C007D" w:rsidRPr="00012937">
              <w:rPr>
                <w:rStyle w:val="apple-converted-space"/>
                <w:rFonts w:ascii="Gill Sans MT" w:eastAsiaTheme="majorEastAsia" w:hAnsi="Gill Sans MT" w:cs="Segoe UI"/>
                <w:b/>
                <w:bCs/>
                <w:color w:val="3A3A3A"/>
                <w:sz w:val="22"/>
                <w:szCs w:val="22"/>
              </w:rPr>
              <w:t> </w:t>
            </w:r>
            <w:r w:rsidR="000C007D" w:rsidRPr="00012937">
              <w:rPr>
                <w:rFonts w:ascii="Gill Sans MT" w:hAnsi="Gill Sans MT" w:cs="Segoe UI"/>
                <w:color w:val="3A3A3A"/>
                <w:sz w:val="22"/>
                <w:szCs w:val="22"/>
              </w:rPr>
              <w:t xml:space="preserve">to select units as well as key informants for the performance assessment using prescribed methodologies, </w:t>
            </w:r>
            <w:r w:rsidR="000C007D" w:rsidRPr="00012937">
              <w:rPr>
                <w:rStyle w:val="Strong"/>
                <w:rFonts w:ascii="Gill Sans MT" w:hAnsi="Gill Sans MT" w:cs="Segoe UI"/>
                <w:b w:val="0"/>
                <w:bCs w:val="0"/>
                <w:color w:val="3A3A3A"/>
                <w:sz w:val="22"/>
                <w:szCs w:val="22"/>
                <w:bdr w:val="none" w:sz="0" w:space="0" w:color="auto" w:frame="1"/>
              </w:rPr>
              <w:t>confirm appointments</w:t>
            </w:r>
            <w:r w:rsidR="000C007D" w:rsidRPr="00012937">
              <w:rPr>
                <w:rStyle w:val="apple-converted-space"/>
                <w:rFonts w:ascii="Gill Sans MT" w:eastAsiaTheme="majorEastAsia" w:hAnsi="Gill Sans MT" w:cs="Segoe UI"/>
                <w:color w:val="3A3A3A"/>
                <w:sz w:val="22"/>
                <w:szCs w:val="22"/>
              </w:rPr>
              <w:t> </w:t>
            </w:r>
            <w:r w:rsidR="000C007D" w:rsidRPr="00012937">
              <w:rPr>
                <w:rFonts w:ascii="Gill Sans MT" w:hAnsi="Gill Sans MT" w:cs="Segoe UI"/>
                <w:color w:val="3A3A3A"/>
                <w:sz w:val="22"/>
                <w:szCs w:val="22"/>
              </w:rPr>
              <w:t xml:space="preserve">with the selected respondents for performance audits. Make alternative arrangements for appointments as </w:t>
            </w:r>
            <w:r w:rsidR="005E7C9C" w:rsidRPr="00012937">
              <w:rPr>
                <w:rFonts w:ascii="Gill Sans MT" w:hAnsi="Gill Sans MT" w:cs="Segoe UI"/>
                <w:color w:val="3A3A3A"/>
                <w:sz w:val="22"/>
                <w:szCs w:val="22"/>
              </w:rPr>
              <w:t>necessary</w:t>
            </w:r>
            <w:r w:rsidR="005E7C9C" w:rsidRPr="00012937">
              <w:rPr>
                <w:rFonts w:ascii="Gill Sans MT" w:hAnsi="Gill Sans MT"/>
                <w:sz w:val="22"/>
                <w:szCs w:val="22"/>
              </w:rPr>
              <w:t xml:space="preserve"> and</w:t>
            </w:r>
            <w:r w:rsidR="002A5A77" w:rsidRPr="00012937">
              <w:rPr>
                <w:rFonts w:ascii="Gill Sans MT" w:hAnsi="Gill Sans MT"/>
                <w:sz w:val="22"/>
                <w:szCs w:val="22"/>
              </w:rPr>
              <w:t xml:space="preserve"> ensure that quality and standards are met before dissemination, contribute to statistical research and the preparation of the Department’s publications, lead the development of specific tools and indices to track development on the continent, support and follow up the socio-economics team collaboration with other units, assist in programming the instrument and developing protocols to ensure high quality data, Lead the preparation of research papers including formatting and creating tables, </w:t>
            </w:r>
            <w:r w:rsidRPr="00012937">
              <w:rPr>
                <w:rFonts w:ascii="Gill Sans MT" w:hAnsi="Gill Sans MT"/>
                <w:sz w:val="22"/>
                <w:szCs w:val="22"/>
              </w:rPr>
              <w:t>Responsible for overall data management of both raw primary and secondary datasets into final datasets to be used for analysis, as needed, Common analytical tasks include production of descriptive statistics and regression analysis for various outputs such as briefs, presentations and academic papers and assist in programming.</w:t>
            </w:r>
          </w:p>
        </w:tc>
        <w:tc>
          <w:tcPr>
            <w:tcW w:w="1376" w:type="dxa"/>
          </w:tcPr>
          <w:p w14:paraId="181619CB" w14:textId="46F84C21" w:rsidR="00311AD6" w:rsidRPr="005E7C9C" w:rsidRDefault="00311AD6" w:rsidP="00711C46">
            <w:pPr>
              <w:rPr>
                <w:rFonts w:ascii="Gill Sans MT" w:hAnsi="Gill Sans MT"/>
                <w:sz w:val="22"/>
                <w:szCs w:val="22"/>
                <w:lang w:val="en-US"/>
              </w:rPr>
            </w:pPr>
            <w:r w:rsidRPr="00012937">
              <w:rPr>
                <w:rFonts w:ascii="Gill Sans MT" w:hAnsi="Gill Sans MT"/>
                <w:sz w:val="22"/>
                <w:szCs w:val="22"/>
              </w:rPr>
              <w:t>Zambia</w:t>
            </w:r>
            <w:r w:rsidR="005E7C9C">
              <w:rPr>
                <w:rFonts w:ascii="Gill Sans MT" w:hAnsi="Gill Sans MT"/>
                <w:sz w:val="22"/>
                <w:szCs w:val="22"/>
                <w:lang w:val="en-US"/>
              </w:rPr>
              <w:t>, Malawi &amp; Mozambique</w:t>
            </w:r>
          </w:p>
        </w:tc>
      </w:tr>
      <w:tr w:rsidR="00311AD6" w:rsidRPr="00012937" w14:paraId="4A3CC966" w14:textId="77777777" w:rsidTr="00974E68">
        <w:trPr>
          <w:trHeight w:val="769"/>
        </w:trPr>
        <w:tc>
          <w:tcPr>
            <w:tcW w:w="546" w:type="dxa"/>
          </w:tcPr>
          <w:p w14:paraId="457DCE76" w14:textId="77777777" w:rsidR="00311AD6" w:rsidRPr="00012937" w:rsidRDefault="00311AD6" w:rsidP="00711C46">
            <w:pPr>
              <w:rPr>
                <w:rFonts w:ascii="Gill Sans MT" w:hAnsi="Gill Sans MT"/>
                <w:sz w:val="22"/>
                <w:szCs w:val="22"/>
              </w:rPr>
            </w:pPr>
            <w:r w:rsidRPr="00012937">
              <w:rPr>
                <w:rFonts w:ascii="Gill Sans MT" w:hAnsi="Gill Sans MT"/>
                <w:sz w:val="22"/>
                <w:szCs w:val="22"/>
              </w:rPr>
              <w:lastRenderedPageBreak/>
              <w:t>3</w:t>
            </w:r>
          </w:p>
        </w:tc>
        <w:tc>
          <w:tcPr>
            <w:tcW w:w="2993" w:type="dxa"/>
          </w:tcPr>
          <w:p w14:paraId="69BD2904" w14:textId="77777777" w:rsidR="00311AD6" w:rsidRPr="00012937" w:rsidRDefault="00083E99" w:rsidP="00711C46">
            <w:pPr>
              <w:rPr>
                <w:rFonts w:ascii="Gill Sans MT" w:hAnsi="Gill Sans MT"/>
                <w:sz w:val="22"/>
                <w:szCs w:val="22"/>
              </w:rPr>
            </w:pPr>
            <w:r w:rsidRPr="00012937">
              <w:rPr>
                <w:rFonts w:ascii="Gill Sans MT" w:hAnsi="Gill Sans MT"/>
                <w:b/>
                <w:sz w:val="22"/>
                <w:szCs w:val="22"/>
              </w:rPr>
              <w:t>Team Member</w:t>
            </w:r>
            <w:r w:rsidR="00311AD6" w:rsidRPr="00012937">
              <w:rPr>
                <w:rFonts w:ascii="Gill Sans MT" w:hAnsi="Gill Sans MT"/>
                <w:b/>
                <w:sz w:val="22"/>
                <w:szCs w:val="22"/>
              </w:rPr>
              <w:t>-</w:t>
            </w:r>
            <w:r w:rsidR="00311AD6" w:rsidRPr="00012937">
              <w:rPr>
                <w:rFonts w:ascii="Gill Sans MT" w:hAnsi="Gill Sans MT"/>
                <w:sz w:val="22"/>
                <w:szCs w:val="22"/>
              </w:rPr>
              <w:t xml:space="preserve"> Adoption on Improved Agriculture technologies that improves the livelihood of the smallholder farmers</w:t>
            </w:r>
          </w:p>
          <w:p w14:paraId="35CDB944" w14:textId="77777777" w:rsidR="006F4F57" w:rsidRPr="00012937" w:rsidRDefault="006F4F57" w:rsidP="00711C46">
            <w:pPr>
              <w:rPr>
                <w:rFonts w:ascii="Gill Sans MT" w:hAnsi="Gill Sans MT"/>
                <w:sz w:val="22"/>
                <w:szCs w:val="22"/>
              </w:rPr>
            </w:pPr>
          </w:p>
          <w:p w14:paraId="06664C6D" w14:textId="3049422A" w:rsidR="006F4F57" w:rsidRPr="00012937" w:rsidRDefault="006F4F57" w:rsidP="00711C46">
            <w:pPr>
              <w:rPr>
                <w:rFonts w:ascii="Gill Sans MT" w:hAnsi="Gill Sans MT"/>
                <w:sz w:val="22"/>
                <w:szCs w:val="22"/>
              </w:rPr>
            </w:pPr>
            <w:r w:rsidRPr="00012937">
              <w:rPr>
                <w:rFonts w:ascii="Gill Sans MT" w:hAnsi="Gill Sans MT"/>
                <w:b/>
                <w:bCs/>
                <w:sz w:val="22"/>
                <w:szCs w:val="22"/>
              </w:rPr>
              <w:t>December, 2019</w:t>
            </w:r>
          </w:p>
        </w:tc>
        <w:tc>
          <w:tcPr>
            <w:tcW w:w="1586" w:type="dxa"/>
          </w:tcPr>
          <w:p w14:paraId="62782B9F"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Agriculture Productivity Programme for Southern Africa (APPSA)-World Bank Funded Project</w:t>
            </w:r>
          </w:p>
          <w:p w14:paraId="0A9BAF50" w14:textId="77777777" w:rsidR="006F4F57" w:rsidRPr="00012937" w:rsidRDefault="006F4F57" w:rsidP="00711C46">
            <w:pPr>
              <w:rPr>
                <w:rFonts w:ascii="Gill Sans MT" w:hAnsi="Gill Sans MT"/>
                <w:sz w:val="22"/>
                <w:szCs w:val="22"/>
              </w:rPr>
            </w:pPr>
          </w:p>
          <w:p w14:paraId="1D8EB6FC" w14:textId="3FD663E6" w:rsidR="006F4F57" w:rsidRPr="00012937" w:rsidRDefault="006F4F57" w:rsidP="00711C46">
            <w:pPr>
              <w:rPr>
                <w:rFonts w:ascii="Gill Sans MT" w:hAnsi="Gill Sans MT"/>
                <w:sz w:val="22"/>
                <w:szCs w:val="22"/>
              </w:rPr>
            </w:pPr>
          </w:p>
        </w:tc>
        <w:tc>
          <w:tcPr>
            <w:tcW w:w="7377" w:type="dxa"/>
          </w:tcPr>
          <w:p w14:paraId="070E9CAB" w14:textId="77777777" w:rsidR="00311AD6" w:rsidRPr="00012937" w:rsidRDefault="00311AD6" w:rsidP="00711C46">
            <w:pPr>
              <w:jc w:val="both"/>
              <w:rPr>
                <w:rFonts w:ascii="Gill Sans MT" w:hAnsi="Gill Sans MT"/>
                <w:sz w:val="22"/>
                <w:szCs w:val="22"/>
              </w:rPr>
            </w:pPr>
            <w:r w:rsidRPr="00012937">
              <w:rPr>
                <w:rFonts w:ascii="Gill Sans MT" w:hAnsi="Gill Sans MT"/>
                <w:sz w:val="22"/>
                <w:szCs w:val="22"/>
              </w:rPr>
              <w:t>Responsible for overall data management of both raw primary and secondary datasets into final datasets to be used for analysis, as needed. This basically involved creating and merging various sources of data and may require programming matching algorithms, linking up with field staff for additional information, and performing manual matching. Data cleaning and working with the research team to design a thorough plan for data analysis and carry out the coding to perform this analysis. Common analytical tasks include production of descriptive statistics and regression analysis for various outputs such as briefs, presentations and academic papers, assist in programming the instrument and developing protocols to ensure high quality data, Lead the preparation of research papers including formatting and creating tables, graphs, and related analysis and engaging with participating countries Malawi and Mozambique, as appropriate, in the design and implementation of data collection and research projects.</w:t>
            </w:r>
          </w:p>
          <w:p w14:paraId="569D0BA9" w14:textId="77777777" w:rsidR="00311AD6" w:rsidRPr="00012937" w:rsidRDefault="00311AD6" w:rsidP="00711C46">
            <w:pPr>
              <w:jc w:val="both"/>
              <w:rPr>
                <w:rFonts w:ascii="Gill Sans MT" w:hAnsi="Gill Sans MT"/>
                <w:sz w:val="22"/>
                <w:szCs w:val="22"/>
              </w:rPr>
            </w:pPr>
          </w:p>
        </w:tc>
        <w:tc>
          <w:tcPr>
            <w:tcW w:w="1376" w:type="dxa"/>
          </w:tcPr>
          <w:p w14:paraId="61D52D6E" w14:textId="2DA7B5BB" w:rsidR="00311AD6" w:rsidRPr="00012937" w:rsidRDefault="00311AD6" w:rsidP="00711C46">
            <w:pPr>
              <w:rPr>
                <w:rFonts w:ascii="Gill Sans MT" w:hAnsi="Gill Sans MT"/>
                <w:sz w:val="22"/>
                <w:szCs w:val="22"/>
              </w:rPr>
            </w:pPr>
            <w:r w:rsidRPr="00012937">
              <w:rPr>
                <w:rFonts w:ascii="Gill Sans MT" w:hAnsi="Gill Sans MT"/>
                <w:sz w:val="22"/>
                <w:szCs w:val="22"/>
              </w:rPr>
              <w:t xml:space="preserve">Zambia, </w:t>
            </w:r>
          </w:p>
        </w:tc>
      </w:tr>
      <w:tr w:rsidR="00311AD6" w:rsidRPr="00012937" w14:paraId="59A566B4" w14:textId="77777777" w:rsidTr="00974E68">
        <w:trPr>
          <w:trHeight w:val="579"/>
        </w:trPr>
        <w:tc>
          <w:tcPr>
            <w:tcW w:w="546" w:type="dxa"/>
          </w:tcPr>
          <w:p w14:paraId="1907323D"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4</w:t>
            </w:r>
          </w:p>
        </w:tc>
        <w:tc>
          <w:tcPr>
            <w:tcW w:w="2993" w:type="dxa"/>
          </w:tcPr>
          <w:p w14:paraId="58400869" w14:textId="109376C6" w:rsidR="00311AD6" w:rsidRPr="00012937" w:rsidRDefault="00933018" w:rsidP="00711C46">
            <w:pPr>
              <w:rPr>
                <w:rFonts w:ascii="Gill Sans MT" w:hAnsi="Gill Sans MT"/>
                <w:sz w:val="22"/>
                <w:szCs w:val="22"/>
              </w:rPr>
            </w:pPr>
            <w:r>
              <w:rPr>
                <w:rFonts w:ascii="Gill Sans MT" w:hAnsi="Gill Sans MT"/>
                <w:b/>
                <w:sz w:val="22"/>
                <w:szCs w:val="22"/>
                <w:lang w:val="en-GB"/>
              </w:rPr>
              <w:t>Coordinator</w:t>
            </w:r>
            <w:r w:rsidR="00311AD6" w:rsidRPr="00012937">
              <w:rPr>
                <w:rFonts w:ascii="Gill Sans MT" w:hAnsi="Gill Sans MT"/>
                <w:sz w:val="22"/>
                <w:szCs w:val="22"/>
              </w:rPr>
              <w:t>-Assessment of the most effective dissemination pathways of agriculture technologies</w:t>
            </w:r>
          </w:p>
          <w:p w14:paraId="3D4B026A" w14:textId="77777777" w:rsidR="006F4F57" w:rsidRPr="00012937" w:rsidRDefault="006F4F57" w:rsidP="00711C46">
            <w:pPr>
              <w:rPr>
                <w:rFonts w:ascii="Gill Sans MT" w:hAnsi="Gill Sans MT"/>
                <w:sz w:val="22"/>
                <w:szCs w:val="22"/>
              </w:rPr>
            </w:pPr>
          </w:p>
          <w:p w14:paraId="441EFC04" w14:textId="01A8723B" w:rsidR="006F4F57" w:rsidRPr="00012937" w:rsidRDefault="006F4F57" w:rsidP="00711C46">
            <w:pPr>
              <w:rPr>
                <w:rFonts w:ascii="Gill Sans MT" w:hAnsi="Gill Sans MT"/>
                <w:sz w:val="22"/>
                <w:szCs w:val="22"/>
              </w:rPr>
            </w:pPr>
            <w:r w:rsidRPr="00012937">
              <w:rPr>
                <w:rFonts w:ascii="Gill Sans MT" w:hAnsi="Gill Sans MT"/>
                <w:b/>
                <w:bCs/>
                <w:sz w:val="22"/>
                <w:szCs w:val="22"/>
              </w:rPr>
              <w:t>December, 2019</w:t>
            </w:r>
          </w:p>
        </w:tc>
        <w:tc>
          <w:tcPr>
            <w:tcW w:w="1586" w:type="dxa"/>
          </w:tcPr>
          <w:p w14:paraId="2189A22F" w14:textId="77777777" w:rsidR="00311AD6" w:rsidRPr="00012937" w:rsidRDefault="00311AD6" w:rsidP="00711C46">
            <w:pPr>
              <w:rPr>
                <w:rFonts w:ascii="Gill Sans MT" w:hAnsi="Gill Sans MT"/>
                <w:sz w:val="22"/>
                <w:szCs w:val="22"/>
              </w:rPr>
            </w:pPr>
            <w:r w:rsidRPr="00012937">
              <w:rPr>
                <w:rFonts w:ascii="Gill Sans MT" w:hAnsi="Gill Sans MT"/>
                <w:sz w:val="22"/>
                <w:szCs w:val="22"/>
              </w:rPr>
              <w:t>Agriculture Productivity Programme for Southern Africa (APPSA)-World Bank Funded Project</w:t>
            </w:r>
          </w:p>
          <w:p w14:paraId="3031BF21" w14:textId="77777777" w:rsidR="006F4F57" w:rsidRPr="00012937" w:rsidRDefault="006F4F57" w:rsidP="00711C46">
            <w:pPr>
              <w:rPr>
                <w:rFonts w:ascii="Gill Sans MT" w:hAnsi="Gill Sans MT"/>
                <w:sz w:val="22"/>
                <w:szCs w:val="22"/>
              </w:rPr>
            </w:pPr>
          </w:p>
          <w:p w14:paraId="73B70595" w14:textId="13CD2378" w:rsidR="006F4F57" w:rsidRPr="00012937" w:rsidRDefault="006F4F57" w:rsidP="00711C46">
            <w:pPr>
              <w:rPr>
                <w:rFonts w:ascii="Gill Sans MT" w:hAnsi="Gill Sans MT"/>
                <w:sz w:val="22"/>
                <w:szCs w:val="22"/>
              </w:rPr>
            </w:pPr>
          </w:p>
        </w:tc>
        <w:tc>
          <w:tcPr>
            <w:tcW w:w="7377" w:type="dxa"/>
          </w:tcPr>
          <w:p w14:paraId="4F5E270E" w14:textId="042FEA74" w:rsidR="00311AD6" w:rsidRPr="00012937" w:rsidRDefault="00311AD6" w:rsidP="00711C46">
            <w:pPr>
              <w:jc w:val="both"/>
              <w:rPr>
                <w:rFonts w:ascii="Gill Sans MT" w:hAnsi="Gill Sans MT"/>
                <w:sz w:val="22"/>
                <w:szCs w:val="22"/>
              </w:rPr>
            </w:pPr>
            <w:r w:rsidRPr="00012937">
              <w:rPr>
                <w:rFonts w:ascii="Gill Sans MT" w:hAnsi="Gill Sans MT"/>
                <w:sz w:val="22"/>
                <w:szCs w:val="22"/>
              </w:rPr>
              <w:t xml:space="preserve">Responsible for data overall management of both raw primary and secondary datasets into final datasets to be used for analysis, as needed. This basically involved creating and merging various sources of data and may require programming matching algorithms, linking up with field staff for additional information, and performing manual matching. </w:t>
            </w:r>
            <w:r w:rsidR="002A5A77" w:rsidRPr="00012937">
              <w:rPr>
                <w:rFonts w:ascii="Gill Sans MT" w:hAnsi="Gill Sans MT"/>
                <w:sz w:val="22"/>
                <w:szCs w:val="22"/>
              </w:rPr>
              <w:t xml:space="preserve">check overall consistency of datasets, and ensure that quality and standards are met before dissemination, contribute to statistical research and the preparation of the Department’s publications, lead the development of specific tools and indices to track development on the continent, support and follow up the socio-economics team collaboration with other units, assist in programming the instrument and developing protocols to ensure high quality data, Lead the preparation of research papers including formatting and creating tables. </w:t>
            </w:r>
            <w:r w:rsidRPr="00012937">
              <w:rPr>
                <w:rFonts w:ascii="Gill Sans MT" w:hAnsi="Gill Sans MT"/>
                <w:sz w:val="22"/>
                <w:szCs w:val="22"/>
              </w:rPr>
              <w:t xml:space="preserve">Data cleaning and working with the research team to design a thorough plan for data analysis and carry out the coding to perform this analysis. Common analytical tasks include production of descriptive statistics and regression analysis for various outputs such as briefs, presentations and academic papers, assist in programming the </w:t>
            </w:r>
            <w:r w:rsidRPr="00012937">
              <w:rPr>
                <w:rFonts w:ascii="Gill Sans MT" w:hAnsi="Gill Sans MT"/>
                <w:sz w:val="22"/>
                <w:szCs w:val="22"/>
              </w:rPr>
              <w:lastRenderedPageBreak/>
              <w:t>instrument and developing protocols to ensure high quality data, Lead the preparation of research papers including formatting and creating tables, graphs, and related analysis and engaging with participating countries Malawi and Mozambique, as appropriate, in the design and implementation of data collection and research projects.</w:t>
            </w:r>
          </w:p>
          <w:p w14:paraId="6A0D1CB9" w14:textId="77777777" w:rsidR="00311AD6" w:rsidRPr="00012937" w:rsidRDefault="00311AD6" w:rsidP="00711C46">
            <w:pPr>
              <w:rPr>
                <w:rFonts w:ascii="Gill Sans MT" w:hAnsi="Gill Sans MT"/>
                <w:sz w:val="22"/>
                <w:szCs w:val="22"/>
              </w:rPr>
            </w:pPr>
          </w:p>
        </w:tc>
        <w:tc>
          <w:tcPr>
            <w:tcW w:w="1376" w:type="dxa"/>
          </w:tcPr>
          <w:p w14:paraId="1413E0D7" w14:textId="3ED79D32" w:rsidR="00311AD6" w:rsidRPr="005E7C9C" w:rsidRDefault="00311AD6" w:rsidP="00711C46">
            <w:pPr>
              <w:rPr>
                <w:rFonts w:ascii="Gill Sans MT" w:hAnsi="Gill Sans MT"/>
                <w:sz w:val="22"/>
                <w:szCs w:val="22"/>
                <w:lang w:val="en-US"/>
              </w:rPr>
            </w:pPr>
            <w:r w:rsidRPr="00012937">
              <w:rPr>
                <w:rFonts w:ascii="Gill Sans MT" w:hAnsi="Gill Sans MT"/>
                <w:sz w:val="22"/>
                <w:szCs w:val="22"/>
              </w:rPr>
              <w:lastRenderedPageBreak/>
              <w:t xml:space="preserve">Zambia, </w:t>
            </w:r>
            <w:r w:rsidR="005E7C9C">
              <w:rPr>
                <w:rFonts w:ascii="Gill Sans MT" w:hAnsi="Gill Sans MT"/>
                <w:sz w:val="22"/>
                <w:szCs w:val="22"/>
                <w:lang w:val="en-US"/>
              </w:rPr>
              <w:t>Malawi &amp; Mozambique</w:t>
            </w:r>
          </w:p>
        </w:tc>
      </w:tr>
    </w:tbl>
    <w:p w14:paraId="3961F5FC" w14:textId="77777777" w:rsidR="00311AD6" w:rsidRDefault="00311AD6" w:rsidP="00311AD6"/>
    <w:p w14:paraId="7E26A247" w14:textId="22E646E3" w:rsidR="00311AD6" w:rsidRDefault="00311AD6" w:rsidP="00311AD6"/>
    <w:p w14:paraId="773A26D6" w14:textId="0CF0DEAD" w:rsidR="00FF3CB5" w:rsidRDefault="00FF3CB5" w:rsidP="00311AD6"/>
    <w:p w14:paraId="0F9B3AF0" w14:textId="5130C37B" w:rsidR="00FF3CB5" w:rsidRDefault="00FF3CB5" w:rsidP="00311AD6"/>
    <w:p w14:paraId="56C82BA9" w14:textId="583FD466" w:rsidR="00FF3CB5" w:rsidRDefault="00FF3CB5" w:rsidP="00311AD6"/>
    <w:p w14:paraId="23C43D60" w14:textId="3A734A11" w:rsidR="00FF3CB5" w:rsidRDefault="00FF3CB5" w:rsidP="00311AD6"/>
    <w:p w14:paraId="73ED3EDF" w14:textId="6F91E2E6" w:rsidR="00FF3CB5" w:rsidRDefault="00FF3CB5" w:rsidP="00311AD6"/>
    <w:p w14:paraId="4ABA955A" w14:textId="73008B03" w:rsidR="00FF3CB5" w:rsidRDefault="00FF3CB5" w:rsidP="00311AD6"/>
    <w:p w14:paraId="76E1F2D0" w14:textId="552D1829" w:rsidR="00FF3CB5" w:rsidRDefault="00FF3CB5" w:rsidP="00311AD6"/>
    <w:p w14:paraId="3E04CDD0" w14:textId="59587423" w:rsidR="00FF3CB5" w:rsidRDefault="00FF3CB5" w:rsidP="00311AD6"/>
    <w:p w14:paraId="316C38CF" w14:textId="1FCC2BBA" w:rsidR="00FF3CB5" w:rsidRDefault="00FF3CB5" w:rsidP="00311AD6"/>
    <w:p w14:paraId="76B63FD4" w14:textId="48BBB03C" w:rsidR="00FF3CB5" w:rsidRDefault="00FF3CB5" w:rsidP="00311AD6"/>
    <w:p w14:paraId="6364D053" w14:textId="2D98FAE3" w:rsidR="00FF3CB5" w:rsidRDefault="00FF3CB5" w:rsidP="00311AD6"/>
    <w:p w14:paraId="60DD9E2B" w14:textId="3109D14E" w:rsidR="00FF3CB5" w:rsidRDefault="00FF3CB5" w:rsidP="00311AD6"/>
    <w:p w14:paraId="60AF7693" w14:textId="4664CC0E" w:rsidR="00FF3CB5" w:rsidRDefault="00FF3CB5" w:rsidP="00311AD6"/>
    <w:p w14:paraId="23F50915" w14:textId="0A6A35DC" w:rsidR="00FF3CB5" w:rsidRDefault="00FF3CB5" w:rsidP="00311AD6"/>
    <w:p w14:paraId="27A0FA7C" w14:textId="65B63E69" w:rsidR="00FF3CB5" w:rsidRDefault="00FF3CB5" w:rsidP="00311AD6"/>
    <w:p w14:paraId="1B853A68" w14:textId="611E6FB6" w:rsidR="00FF3CB5" w:rsidRDefault="00FF3CB5" w:rsidP="00311AD6"/>
    <w:p w14:paraId="67B08157" w14:textId="795ED9D8" w:rsidR="00FF3CB5" w:rsidRDefault="00FF3CB5" w:rsidP="00311AD6"/>
    <w:p w14:paraId="46D81B3F" w14:textId="6B9A0964" w:rsidR="00FF3CB5" w:rsidRDefault="00FF3CB5" w:rsidP="00311AD6"/>
    <w:p w14:paraId="0F672270" w14:textId="02A0E5C1" w:rsidR="00FF3CB5" w:rsidRDefault="00FF3CB5" w:rsidP="00311AD6"/>
    <w:p w14:paraId="719AC007" w14:textId="77777777" w:rsidR="00FF3CB5" w:rsidRDefault="00FF3CB5" w:rsidP="00311AD6"/>
    <w:p w14:paraId="38EB8484" w14:textId="77777777" w:rsidR="00311AD6" w:rsidRPr="00F411B4" w:rsidRDefault="00311AD6" w:rsidP="00F411B4"/>
    <w:p w14:paraId="7F962396" w14:textId="58C5BF1C" w:rsidR="00F7391D" w:rsidRPr="00FF3CB5" w:rsidRDefault="00311AD6" w:rsidP="00FF3CB5">
      <w:pPr>
        <w:pStyle w:val="Title"/>
        <w:jc w:val="both"/>
        <w:rPr>
          <w:rFonts w:ascii="Century Gothic" w:eastAsia="Garamond" w:hAnsi="Century Gothic"/>
          <w:b/>
          <w:sz w:val="24"/>
          <w:szCs w:val="24"/>
        </w:rPr>
      </w:pPr>
      <w:r w:rsidRPr="00F25563">
        <w:rPr>
          <w:rFonts w:ascii="Century Gothic" w:eastAsia="Garamond" w:hAnsi="Century Gothic"/>
          <w:b/>
          <w:sz w:val="24"/>
          <w:szCs w:val="24"/>
        </w:rPr>
        <w:lastRenderedPageBreak/>
        <w:t>D</w:t>
      </w:r>
      <w:r w:rsidR="00F53B33" w:rsidRPr="00F25563">
        <w:rPr>
          <w:rFonts w:ascii="Century Gothic" w:eastAsia="Garamond" w:hAnsi="Century Gothic"/>
          <w:b/>
          <w:sz w:val="24"/>
          <w:szCs w:val="24"/>
        </w:rPr>
        <w:t xml:space="preserve">). </w:t>
      </w:r>
      <w:r w:rsidR="00560834" w:rsidRPr="00F25563">
        <w:rPr>
          <w:rFonts w:ascii="Century Gothic" w:eastAsia="Garamond" w:hAnsi="Century Gothic"/>
          <w:b/>
          <w:sz w:val="24"/>
          <w:szCs w:val="24"/>
        </w:rPr>
        <w:t xml:space="preserve">Employment Record </w:t>
      </w:r>
      <w:r w:rsidR="00F25563">
        <w:rPr>
          <w:rFonts w:ascii="Century Gothic" w:eastAsia="Garamond" w:hAnsi="Century Gothic"/>
          <w:b/>
          <w:sz w:val="24"/>
          <w:szCs w:val="24"/>
          <w:lang w:val="en-GB"/>
        </w:rPr>
        <w:t xml:space="preserve">              </w:t>
      </w:r>
      <w:proofErr w:type="gramStart"/>
      <w:r w:rsidR="00F25563">
        <w:rPr>
          <w:rFonts w:ascii="Century Gothic" w:eastAsia="Garamond" w:hAnsi="Century Gothic"/>
          <w:b/>
          <w:sz w:val="24"/>
          <w:szCs w:val="24"/>
          <w:lang w:val="en-GB"/>
        </w:rPr>
        <w:t xml:space="preserve">  </w:t>
      </w:r>
      <w:r w:rsidR="00DC38B4">
        <w:rPr>
          <w:rFonts w:ascii="Century Gothic" w:eastAsia="Garamond" w:hAnsi="Century Gothic"/>
          <w:b/>
          <w:sz w:val="24"/>
          <w:szCs w:val="24"/>
          <w:lang w:val="en-GB"/>
        </w:rPr>
        <w:t xml:space="preserve"> </w:t>
      </w:r>
      <w:r w:rsidR="00560834" w:rsidRPr="00F25563">
        <w:rPr>
          <w:rFonts w:ascii="Century Gothic" w:eastAsia="Garamond" w:hAnsi="Century Gothic"/>
          <w:b/>
          <w:sz w:val="24"/>
          <w:szCs w:val="24"/>
        </w:rPr>
        <w:t>[</w:t>
      </w:r>
      <w:proofErr w:type="gramEnd"/>
      <w:r w:rsidR="00560834" w:rsidRPr="00F25563">
        <w:rPr>
          <w:rFonts w:ascii="Century Gothic" w:eastAsia="Garamond" w:hAnsi="Century Gothic"/>
          <w:b/>
          <w:sz w:val="24"/>
          <w:szCs w:val="24"/>
        </w:rPr>
        <w:t>Starting with present position, list in reverse order every employment held]</w:t>
      </w:r>
    </w:p>
    <w:tbl>
      <w:tblPr>
        <w:tblStyle w:val="TableGrid0"/>
        <w:tblW w:w="14460" w:type="dxa"/>
        <w:tblInd w:w="-431" w:type="dxa"/>
        <w:tblLook w:val="04A0" w:firstRow="1" w:lastRow="0" w:firstColumn="1" w:lastColumn="0" w:noHBand="0" w:noVBand="1"/>
      </w:tblPr>
      <w:tblGrid>
        <w:gridCol w:w="1250"/>
        <w:gridCol w:w="1421"/>
        <w:gridCol w:w="2751"/>
        <w:gridCol w:w="2092"/>
        <w:gridCol w:w="6946"/>
      </w:tblGrid>
      <w:tr w:rsidR="00797F3C" w:rsidRPr="00085627" w14:paraId="45A2FACA" w14:textId="77777777" w:rsidTr="00F7391D">
        <w:trPr>
          <w:tblHeader/>
        </w:trPr>
        <w:tc>
          <w:tcPr>
            <w:tcW w:w="1250" w:type="dxa"/>
            <w:shd w:val="clear" w:color="auto" w:fill="C4BC96" w:themeFill="background2" w:themeFillShade="BF"/>
          </w:tcPr>
          <w:p w14:paraId="2A1B2915" w14:textId="07E7FBB5" w:rsidR="00637D6B" w:rsidRPr="00085627" w:rsidRDefault="00637D6B" w:rsidP="00637D6B">
            <w:pPr>
              <w:rPr>
                <w:rFonts w:ascii="Century Gothic" w:hAnsi="Century Gothic"/>
                <w:b/>
                <w:bCs/>
                <w:sz w:val="18"/>
                <w:szCs w:val="18"/>
              </w:rPr>
            </w:pPr>
            <w:r w:rsidRPr="00085627">
              <w:rPr>
                <w:rFonts w:ascii="Century Gothic" w:hAnsi="Century Gothic"/>
                <w:b/>
                <w:bCs/>
                <w:sz w:val="18"/>
                <w:szCs w:val="18"/>
              </w:rPr>
              <w:t xml:space="preserve">Date </w:t>
            </w:r>
          </w:p>
        </w:tc>
        <w:tc>
          <w:tcPr>
            <w:tcW w:w="1421" w:type="dxa"/>
            <w:shd w:val="clear" w:color="auto" w:fill="C4BC96" w:themeFill="background2" w:themeFillShade="BF"/>
          </w:tcPr>
          <w:p w14:paraId="6F03E00B" w14:textId="3282639F" w:rsidR="00637D6B" w:rsidRPr="00085627" w:rsidRDefault="00637D6B" w:rsidP="00637D6B">
            <w:pPr>
              <w:rPr>
                <w:rFonts w:ascii="Century Gothic" w:hAnsi="Century Gothic"/>
                <w:b/>
                <w:bCs/>
                <w:sz w:val="18"/>
                <w:szCs w:val="18"/>
              </w:rPr>
            </w:pPr>
            <w:r w:rsidRPr="00085627">
              <w:rPr>
                <w:rFonts w:ascii="Century Gothic" w:hAnsi="Century Gothic"/>
                <w:b/>
                <w:bCs/>
                <w:sz w:val="18"/>
                <w:szCs w:val="18"/>
              </w:rPr>
              <w:t>Location</w:t>
            </w:r>
          </w:p>
        </w:tc>
        <w:tc>
          <w:tcPr>
            <w:tcW w:w="2751" w:type="dxa"/>
            <w:shd w:val="clear" w:color="auto" w:fill="C4BC96" w:themeFill="background2" w:themeFillShade="BF"/>
          </w:tcPr>
          <w:p w14:paraId="02B708E6" w14:textId="009DAC50" w:rsidR="00637D6B" w:rsidRPr="00085627" w:rsidRDefault="00637D6B" w:rsidP="00637D6B">
            <w:pPr>
              <w:rPr>
                <w:rFonts w:ascii="Century Gothic" w:hAnsi="Century Gothic"/>
                <w:b/>
                <w:bCs/>
                <w:sz w:val="18"/>
                <w:szCs w:val="18"/>
              </w:rPr>
            </w:pPr>
            <w:r w:rsidRPr="00085627">
              <w:rPr>
                <w:rFonts w:ascii="Century Gothic" w:hAnsi="Century Gothic"/>
                <w:b/>
                <w:bCs/>
                <w:sz w:val="18"/>
                <w:szCs w:val="18"/>
              </w:rPr>
              <w:t>Company/Organization</w:t>
            </w:r>
          </w:p>
        </w:tc>
        <w:tc>
          <w:tcPr>
            <w:tcW w:w="2092" w:type="dxa"/>
            <w:shd w:val="clear" w:color="auto" w:fill="C4BC96" w:themeFill="background2" w:themeFillShade="BF"/>
          </w:tcPr>
          <w:p w14:paraId="42DD1F9E" w14:textId="6C5F5A5A" w:rsidR="00637D6B" w:rsidRPr="00085627" w:rsidRDefault="00637D6B" w:rsidP="00637D6B">
            <w:pPr>
              <w:rPr>
                <w:rFonts w:ascii="Century Gothic" w:hAnsi="Century Gothic"/>
                <w:b/>
                <w:bCs/>
                <w:sz w:val="18"/>
                <w:szCs w:val="18"/>
              </w:rPr>
            </w:pPr>
            <w:r w:rsidRPr="00085627">
              <w:rPr>
                <w:rFonts w:ascii="Century Gothic" w:hAnsi="Century Gothic"/>
                <w:b/>
                <w:bCs/>
                <w:sz w:val="18"/>
                <w:szCs w:val="18"/>
              </w:rPr>
              <w:t>Position</w:t>
            </w:r>
          </w:p>
        </w:tc>
        <w:tc>
          <w:tcPr>
            <w:tcW w:w="6946" w:type="dxa"/>
            <w:shd w:val="clear" w:color="auto" w:fill="C4BC96" w:themeFill="background2" w:themeFillShade="BF"/>
          </w:tcPr>
          <w:p w14:paraId="3812D5DB" w14:textId="1BDAD70D" w:rsidR="00637D6B" w:rsidRPr="00085627" w:rsidRDefault="00637D6B" w:rsidP="00637D6B">
            <w:pPr>
              <w:rPr>
                <w:rFonts w:ascii="Century Gothic" w:hAnsi="Century Gothic"/>
                <w:b/>
                <w:bCs/>
                <w:sz w:val="18"/>
                <w:szCs w:val="18"/>
              </w:rPr>
            </w:pPr>
            <w:r w:rsidRPr="00085627">
              <w:rPr>
                <w:rFonts w:ascii="Century Gothic" w:hAnsi="Century Gothic"/>
                <w:b/>
                <w:bCs/>
                <w:sz w:val="18"/>
                <w:szCs w:val="18"/>
              </w:rPr>
              <w:t>Description</w:t>
            </w:r>
          </w:p>
        </w:tc>
      </w:tr>
      <w:tr w:rsidR="00933018" w:rsidRPr="00085627" w14:paraId="6017D12D" w14:textId="77777777" w:rsidTr="00F7391D">
        <w:trPr>
          <w:trHeight w:val="692"/>
        </w:trPr>
        <w:tc>
          <w:tcPr>
            <w:tcW w:w="1250" w:type="dxa"/>
          </w:tcPr>
          <w:p w14:paraId="4B23C7D2" w14:textId="216B6C21" w:rsidR="00933018" w:rsidRPr="00F25563" w:rsidRDefault="00933018" w:rsidP="00933018">
            <w:pPr>
              <w:spacing w:line="276" w:lineRule="auto"/>
              <w:rPr>
                <w:b/>
                <w:bCs/>
                <w:sz w:val="22"/>
                <w:szCs w:val="22"/>
              </w:rPr>
            </w:pPr>
            <w:r>
              <w:rPr>
                <w:b/>
                <w:bCs/>
                <w:sz w:val="22"/>
                <w:szCs w:val="22"/>
                <w:lang w:val="en-GB"/>
              </w:rPr>
              <w:t>August 2020 to-date</w:t>
            </w:r>
          </w:p>
        </w:tc>
        <w:tc>
          <w:tcPr>
            <w:tcW w:w="1421" w:type="dxa"/>
          </w:tcPr>
          <w:p w14:paraId="02631B09" w14:textId="77777777" w:rsidR="00933018" w:rsidRPr="00F25563" w:rsidRDefault="00933018" w:rsidP="00933018">
            <w:pPr>
              <w:spacing w:line="276" w:lineRule="auto"/>
              <w:rPr>
                <w:sz w:val="22"/>
                <w:szCs w:val="22"/>
              </w:rPr>
            </w:pPr>
            <w:r w:rsidRPr="00F25563">
              <w:rPr>
                <w:sz w:val="22"/>
                <w:szCs w:val="22"/>
              </w:rPr>
              <w:t xml:space="preserve">Zambia, </w:t>
            </w:r>
          </w:p>
          <w:p w14:paraId="36B597F5" w14:textId="20630E97" w:rsidR="00933018" w:rsidRPr="00F25563" w:rsidRDefault="00933018" w:rsidP="00933018">
            <w:pPr>
              <w:spacing w:line="276" w:lineRule="auto"/>
              <w:rPr>
                <w:sz w:val="22"/>
                <w:szCs w:val="22"/>
              </w:rPr>
            </w:pPr>
          </w:p>
        </w:tc>
        <w:tc>
          <w:tcPr>
            <w:tcW w:w="2751" w:type="dxa"/>
          </w:tcPr>
          <w:p w14:paraId="7B92B4FE" w14:textId="77777777" w:rsidR="00933018" w:rsidRDefault="00933018" w:rsidP="00933018">
            <w:pPr>
              <w:spacing w:line="276" w:lineRule="auto"/>
              <w:jc w:val="both"/>
              <w:rPr>
                <w:sz w:val="22"/>
                <w:szCs w:val="22"/>
              </w:rPr>
            </w:pPr>
            <w:r>
              <w:rPr>
                <w:b/>
                <w:bCs/>
                <w:sz w:val="22"/>
                <w:szCs w:val="22"/>
                <w:lang w:val="en-GB"/>
              </w:rPr>
              <w:t xml:space="preserve">The </w:t>
            </w:r>
            <w:r w:rsidRPr="00F25563">
              <w:rPr>
                <w:b/>
                <w:bCs/>
                <w:sz w:val="22"/>
                <w:szCs w:val="22"/>
              </w:rPr>
              <w:t>World Bank Funded</w:t>
            </w:r>
            <w:r w:rsidRPr="00F25563">
              <w:rPr>
                <w:sz w:val="22"/>
                <w:szCs w:val="22"/>
              </w:rPr>
              <w:t xml:space="preserve"> Programme-</w:t>
            </w:r>
            <w:r>
              <w:rPr>
                <w:sz w:val="22"/>
                <w:szCs w:val="22"/>
                <w:lang w:val="en-GB"/>
              </w:rPr>
              <w:t>Girls Education and Women’s Economic Empowerment (GEWEL)</w:t>
            </w:r>
            <w:r w:rsidRPr="00F25563">
              <w:rPr>
                <w:sz w:val="22"/>
                <w:szCs w:val="22"/>
              </w:rPr>
              <w:t>.</w:t>
            </w:r>
          </w:p>
          <w:p w14:paraId="6F937595" w14:textId="0B182123" w:rsidR="00110D5C" w:rsidRPr="00110D5C" w:rsidRDefault="00110D5C" w:rsidP="00933018">
            <w:pPr>
              <w:spacing w:line="276" w:lineRule="auto"/>
              <w:jc w:val="both"/>
              <w:rPr>
                <w:b/>
                <w:bCs/>
                <w:sz w:val="22"/>
                <w:szCs w:val="22"/>
                <w:lang w:val="en-US"/>
              </w:rPr>
            </w:pPr>
            <w:r>
              <w:rPr>
                <w:b/>
                <w:bCs/>
                <w:sz w:val="22"/>
                <w:szCs w:val="22"/>
                <w:lang w:val="en-US"/>
              </w:rPr>
              <w:t>Ministry of Community Development and Social Services.</w:t>
            </w:r>
          </w:p>
        </w:tc>
        <w:tc>
          <w:tcPr>
            <w:tcW w:w="2092" w:type="dxa"/>
          </w:tcPr>
          <w:p w14:paraId="0712BE55" w14:textId="3E9C9E13" w:rsidR="00933018" w:rsidRDefault="00933018" w:rsidP="00933018">
            <w:pPr>
              <w:spacing w:line="276" w:lineRule="auto"/>
              <w:jc w:val="both"/>
              <w:rPr>
                <w:b/>
                <w:bCs/>
                <w:sz w:val="22"/>
                <w:szCs w:val="22"/>
                <w:lang w:val="en-GB"/>
              </w:rPr>
            </w:pPr>
            <w:r>
              <w:rPr>
                <w:b/>
                <w:bCs/>
                <w:sz w:val="22"/>
                <w:szCs w:val="22"/>
                <w:lang w:val="en-GB"/>
              </w:rPr>
              <w:t xml:space="preserve">M&amp;E </w:t>
            </w:r>
            <w:r w:rsidR="005E7C9C">
              <w:rPr>
                <w:b/>
                <w:bCs/>
                <w:sz w:val="22"/>
                <w:szCs w:val="22"/>
                <w:lang w:val="en-GB"/>
              </w:rPr>
              <w:t>Consultant</w:t>
            </w:r>
          </w:p>
        </w:tc>
        <w:tc>
          <w:tcPr>
            <w:tcW w:w="6946" w:type="dxa"/>
          </w:tcPr>
          <w:p w14:paraId="269E1E83" w14:textId="77777777" w:rsidR="00035996" w:rsidRPr="007F332B" w:rsidRDefault="00035996" w:rsidP="00035996">
            <w:pPr>
              <w:pStyle w:val="NormalWeb"/>
              <w:numPr>
                <w:ilvl w:val="0"/>
                <w:numId w:val="21"/>
              </w:numPr>
              <w:spacing w:after="150"/>
              <w:jc w:val="both"/>
              <w:rPr>
                <w:rFonts w:ascii="Century Gothic" w:hAnsi="Century Gothic" w:cs="Segoe UI"/>
                <w:color w:val="000000" w:themeColor="text1"/>
                <w:sz w:val="22"/>
                <w:szCs w:val="22"/>
              </w:rPr>
            </w:pPr>
            <w:r w:rsidRPr="007F332B">
              <w:rPr>
                <w:rFonts w:ascii="Century Gothic" w:hAnsi="Century Gothic" w:cs="Segoe UI"/>
                <w:color w:val="000000" w:themeColor="text1"/>
                <w:sz w:val="22"/>
                <w:szCs w:val="22"/>
              </w:rPr>
              <w:t>Support effective implementation of the project through efficient and timely execution of technical tasks in accordance with the policies and procedures of the World Bank, the strategies of the project and the schedule of activities, ensuring that gender is mainstreamed in project implementation to achieve the desired results.</w:t>
            </w:r>
          </w:p>
          <w:p w14:paraId="7EACBD1A" w14:textId="4681A327" w:rsidR="00035996" w:rsidRPr="007F332B" w:rsidRDefault="00035996" w:rsidP="00035996">
            <w:pPr>
              <w:pStyle w:val="NormalWeb"/>
              <w:numPr>
                <w:ilvl w:val="0"/>
                <w:numId w:val="21"/>
              </w:numPr>
              <w:spacing w:after="150"/>
              <w:jc w:val="both"/>
              <w:rPr>
                <w:rFonts w:ascii="Century Gothic" w:hAnsi="Century Gothic" w:cs="Segoe UI"/>
                <w:color w:val="000000" w:themeColor="text1"/>
                <w:sz w:val="22"/>
                <w:szCs w:val="22"/>
              </w:rPr>
            </w:pPr>
            <w:r w:rsidRPr="007F332B">
              <w:rPr>
                <w:rFonts w:ascii="Century Gothic" w:hAnsi="Century Gothic" w:cs="Segoe UI"/>
                <w:color w:val="000000" w:themeColor="text1"/>
                <w:sz w:val="22"/>
                <w:szCs w:val="22"/>
              </w:rPr>
              <w:t>Initiate, sustain and guide cooperation with key project partners, in close collaboration with the Project Manager and relevant World Bank technical specialists to ensure the performance and results of the project.</w:t>
            </w:r>
          </w:p>
          <w:p w14:paraId="63EE3066" w14:textId="40BB4A60" w:rsidR="00035996" w:rsidRPr="007F332B" w:rsidRDefault="00035996" w:rsidP="00035996">
            <w:pPr>
              <w:pStyle w:val="ListParagraph"/>
              <w:numPr>
                <w:ilvl w:val="0"/>
                <w:numId w:val="21"/>
              </w:numPr>
              <w:jc w:val="both"/>
              <w:rPr>
                <w:rFonts w:ascii="Century Gothic" w:hAnsi="Century Gothic" w:cs="Segoe UI"/>
                <w:color w:val="000000" w:themeColor="text1"/>
                <w:sz w:val="22"/>
                <w:szCs w:val="22"/>
                <w:lang w:val="en-GB"/>
              </w:rPr>
            </w:pPr>
            <w:proofErr w:type="spellStart"/>
            <w:r w:rsidRPr="007F332B">
              <w:rPr>
                <w:rFonts w:ascii="Century Gothic" w:hAnsi="Century Gothic" w:cs="Segoe UI"/>
                <w:color w:val="000000" w:themeColor="text1"/>
                <w:sz w:val="22"/>
                <w:szCs w:val="22"/>
              </w:rPr>
              <w:t>Determ</w:t>
            </w:r>
            <w:r w:rsidRPr="007F332B">
              <w:rPr>
                <w:rFonts w:ascii="Century Gothic" w:hAnsi="Century Gothic" w:cs="Segoe UI"/>
                <w:color w:val="000000" w:themeColor="text1"/>
                <w:sz w:val="22"/>
                <w:szCs w:val="22"/>
                <w:lang w:val="en-GB"/>
              </w:rPr>
              <w:t>in</w:t>
            </w:r>
            <w:r w:rsidR="00407DD4">
              <w:rPr>
                <w:rFonts w:ascii="Century Gothic" w:hAnsi="Century Gothic" w:cs="Segoe UI"/>
                <w:color w:val="000000" w:themeColor="text1"/>
                <w:sz w:val="22"/>
                <w:szCs w:val="22"/>
                <w:lang w:val="en-GB"/>
              </w:rPr>
              <w:t>ing</w:t>
            </w:r>
            <w:proofErr w:type="spellEnd"/>
            <w:r w:rsidRPr="007F332B">
              <w:rPr>
                <w:rFonts w:ascii="Century Gothic" w:hAnsi="Century Gothic" w:cs="Segoe UI"/>
                <w:color w:val="000000" w:themeColor="text1"/>
                <w:sz w:val="22"/>
                <w:szCs w:val="22"/>
              </w:rPr>
              <w:t xml:space="preserve"> the different reports to be generated from the M&amp;E system and the respective frequency.</w:t>
            </w:r>
          </w:p>
          <w:p w14:paraId="43C395AB" w14:textId="77777777" w:rsidR="00035996" w:rsidRPr="007F332B" w:rsidRDefault="00035996" w:rsidP="00035996">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 xml:space="preserve">Determining the means of dissemination of the reports such as conferences, planning and review workshops, stakeholder workshops or other </w:t>
            </w:r>
            <w:r w:rsidRPr="007F332B">
              <w:rPr>
                <w:rFonts w:ascii="Century Gothic" w:hAnsi="Century Gothic" w:cs="Segoe UI"/>
                <w:color w:val="000000" w:themeColor="text1"/>
                <w:sz w:val="22"/>
                <w:szCs w:val="22"/>
                <w:lang w:val="en-GB"/>
              </w:rPr>
              <w:t>MCDSS</w:t>
            </w:r>
            <w:r w:rsidRPr="007F332B">
              <w:rPr>
                <w:rFonts w:ascii="Century Gothic" w:hAnsi="Century Gothic" w:cs="Segoe UI"/>
                <w:color w:val="000000" w:themeColor="text1"/>
                <w:sz w:val="22"/>
                <w:szCs w:val="22"/>
              </w:rPr>
              <w:t xml:space="preserve"> channels.</w:t>
            </w:r>
          </w:p>
          <w:p w14:paraId="10B04AE9" w14:textId="77777777" w:rsidR="00765872" w:rsidRPr="00765872" w:rsidRDefault="00765872" w:rsidP="00933018">
            <w:pPr>
              <w:pStyle w:val="ListParagraph"/>
              <w:numPr>
                <w:ilvl w:val="0"/>
                <w:numId w:val="21"/>
              </w:numPr>
              <w:jc w:val="both"/>
              <w:rPr>
                <w:rFonts w:ascii="Century Gothic" w:hAnsi="Century Gothic" w:cs="Segoe UI"/>
                <w:color w:val="3A3A3A"/>
                <w:sz w:val="22"/>
                <w:szCs w:val="22"/>
                <w:lang w:val="en-GB"/>
              </w:rPr>
            </w:pPr>
            <w:r w:rsidRPr="00765872">
              <w:rPr>
                <w:rFonts w:ascii="Century Gothic" w:hAnsi="Century Gothic" w:cs="Segoe UI"/>
                <w:color w:val="000000" w:themeColor="text1"/>
                <w:sz w:val="22"/>
                <w:szCs w:val="22"/>
              </w:rPr>
              <w:t xml:space="preserve">Support capacity building activities through group training and institutional strengthening on </w:t>
            </w:r>
            <w:r>
              <w:rPr>
                <w:rFonts w:ascii="Century Gothic" w:hAnsi="Century Gothic" w:cs="Segoe UI"/>
                <w:color w:val="000000" w:themeColor="text1"/>
                <w:sz w:val="22"/>
                <w:szCs w:val="22"/>
                <w:lang w:val="en-US"/>
              </w:rPr>
              <w:t>policy</w:t>
            </w:r>
            <w:r w:rsidRPr="00765872">
              <w:rPr>
                <w:rFonts w:ascii="Century Gothic" w:hAnsi="Century Gothic" w:cs="Segoe UI"/>
                <w:color w:val="000000" w:themeColor="text1"/>
                <w:sz w:val="22"/>
                <w:szCs w:val="22"/>
              </w:rPr>
              <w:t xml:space="preserve"> development</w:t>
            </w:r>
            <w:r>
              <w:rPr>
                <w:rFonts w:ascii="Century Gothic" w:hAnsi="Century Gothic" w:cs="Segoe UI"/>
                <w:color w:val="000000" w:themeColor="text1"/>
                <w:sz w:val="22"/>
                <w:szCs w:val="22"/>
                <w:lang w:val="en-US"/>
              </w:rPr>
              <w:t>.</w:t>
            </w:r>
          </w:p>
          <w:p w14:paraId="4CE15EB4" w14:textId="34F22975" w:rsidR="00765872" w:rsidRPr="00765872" w:rsidRDefault="00765872" w:rsidP="00933018">
            <w:pPr>
              <w:pStyle w:val="ListParagraph"/>
              <w:numPr>
                <w:ilvl w:val="0"/>
                <w:numId w:val="21"/>
              </w:numPr>
              <w:jc w:val="both"/>
              <w:rPr>
                <w:rFonts w:ascii="Century Gothic" w:hAnsi="Century Gothic" w:cs="Segoe UI"/>
                <w:color w:val="3A3A3A"/>
                <w:sz w:val="22"/>
                <w:szCs w:val="22"/>
                <w:lang w:val="en-GB"/>
              </w:rPr>
            </w:pPr>
            <w:r>
              <w:rPr>
                <w:rFonts w:ascii="Century Gothic" w:hAnsi="Century Gothic" w:cs="Segoe UI"/>
                <w:color w:val="000000" w:themeColor="text1"/>
                <w:sz w:val="22"/>
                <w:szCs w:val="22"/>
                <w:lang w:val="en-US"/>
              </w:rPr>
              <w:t>Work in collaboration with the communication unit to s</w:t>
            </w:r>
            <w:r w:rsidRPr="00765872">
              <w:rPr>
                <w:rFonts w:ascii="Century Gothic" w:hAnsi="Century Gothic" w:cs="Segoe UI"/>
                <w:color w:val="000000" w:themeColor="text1"/>
                <w:sz w:val="22"/>
                <w:szCs w:val="22"/>
              </w:rPr>
              <w:t>support communication and outreach activities of the Sub-programme, including the updating and/ or drafting of information and communication strategies and policy briefs on industrialization in Southern Africa;</w:t>
            </w:r>
          </w:p>
          <w:p w14:paraId="49F87890" w14:textId="77777777" w:rsidR="00765872" w:rsidRPr="00765872" w:rsidRDefault="00765872" w:rsidP="00933018">
            <w:pPr>
              <w:pStyle w:val="ListParagraph"/>
              <w:numPr>
                <w:ilvl w:val="0"/>
                <w:numId w:val="21"/>
              </w:numPr>
              <w:jc w:val="both"/>
              <w:rPr>
                <w:rFonts w:ascii="Century Gothic" w:hAnsi="Century Gothic" w:cs="Segoe UI"/>
                <w:color w:val="3A3A3A"/>
                <w:sz w:val="22"/>
                <w:szCs w:val="22"/>
                <w:lang w:val="en-GB"/>
              </w:rPr>
            </w:pPr>
            <w:r w:rsidRPr="00765872">
              <w:rPr>
                <w:rFonts w:ascii="Century Gothic" w:hAnsi="Century Gothic" w:cs="Segoe UI"/>
                <w:color w:val="000000" w:themeColor="text1"/>
                <w:sz w:val="22"/>
                <w:szCs w:val="22"/>
              </w:rPr>
              <w:t>Draft technical papers and project documents related to socio-economic development</w:t>
            </w:r>
          </w:p>
          <w:p w14:paraId="0841A184" w14:textId="77777777" w:rsidR="00765872" w:rsidRPr="00765872" w:rsidRDefault="00765872" w:rsidP="00765872">
            <w:pPr>
              <w:pStyle w:val="ListParagraph"/>
              <w:numPr>
                <w:ilvl w:val="0"/>
                <w:numId w:val="21"/>
              </w:numPr>
              <w:jc w:val="both"/>
              <w:rPr>
                <w:rFonts w:ascii="Century Gothic" w:hAnsi="Century Gothic" w:cs="Segoe UI"/>
                <w:color w:val="3A3A3A"/>
                <w:sz w:val="22"/>
                <w:szCs w:val="22"/>
                <w:lang w:val="en-GB"/>
              </w:rPr>
            </w:pPr>
            <w:r w:rsidRPr="00765872">
              <w:rPr>
                <w:rFonts w:ascii="Century Gothic" w:hAnsi="Century Gothic" w:cs="Segoe UI"/>
                <w:color w:val="000000" w:themeColor="text1"/>
                <w:sz w:val="22"/>
                <w:szCs w:val="22"/>
              </w:rPr>
              <w:lastRenderedPageBreak/>
              <w:t>Draft concept notes, issues papers, and prepare meeting documentation and contribute to the organization and servicing of meetings/workshops/dialogues</w:t>
            </w:r>
            <w:r>
              <w:rPr>
                <w:rFonts w:ascii="Century Gothic" w:hAnsi="Century Gothic" w:cs="Segoe UI"/>
                <w:color w:val="000000" w:themeColor="text1"/>
                <w:sz w:val="22"/>
                <w:szCs w:val="22"/>
                <w:lang w:val="en-US"/>
              </w:rPr>
              <w:t>.</w:t>
            </w:r>
            <w:r w:rsidRPr="00765872">
              <w:rPr>
                <w:rFonts w:ascii="Century Gothic" w:hAnsi="Century Gothic" w:cs="Segoe UI"/>
                <w:color w:val="000000" w:themeColor="text1"/>
                <w:sz w:val="22"/>
                <w:szCs w:val="22"/>
              </w:rPr>
              <w:t xml:space="preserve"> </w:t>
            </w:r>
          </w:p>
          <w:p w14:paraId="03C54F16" w14:textId="5C103F86" w:rsidR="00933018" w:rsidRPr="007F332B" w:rsidRDefault="00765872" w:rsidP="00765872">
            <w:pPr>
              <w:pStyle w:val="ListParagraph"/>
              <w:numPr>
                <w:ilvl w:val="0"/>
                <w:numId w:val="21"/>
              </w:numPr>
              <w:jc w:val="both"/>
              <w:rPr>
                <w:rFonts w:ascii="Century Gothic" w:hAnsi="Century Gothic" w:cs="Segoe UI"/>
                <w:color w:val="3A3A3A"/>
                <w:sz w:val="22"/>
                <w:szCs w:val="22"/>
                <w:lang w:val="en-GB"/>
              </w:rPr>
            </w:pPr>
            <w:r w:rsidRPr="00765872">
              <w:rPr>
                <w:rFonts w:ascii="Century Gothic" w:hAnsi="Century Gothic" w:cs="Segoe UI"/>
                <w:color w:val="000000" w:themeColor="text1"/>
                <w:sz w:val="22"/>
                <w:szCs w:val="22"/>
              </w:rPr>
              <w:t>Draft various documents, including meeting minutes and reports, outcome documents; speeches, talking points, review and summarize documents of importance for the implementation of the activities of the Cluster and Sub-programme</w:t>
            </w:r>
            <w:r>
              <w:rPr>
                <w:rFonts w:ascii="Century Gothic" w:hAnsi="Century Gothic" w:cs="Segoe UI"/>
                <w:color w:val="000000" w:themeColor="text1"/>
                <w:sz w:val="22"/>
                <w:szCs w:val="22"/>
                <w:lang w:val="en-US"/>
              </w:rPr>
              <w:t>.</w:t>
            </w:r>
          </w:p>
          <w:p w14:paraId="03D433EF" w14:textId="77777777" w:rsidR="00933018" w:rsidRPr="007F332B" w:rsidRDefault="00933018" w:rsidP="00933018">
            <w:pPr>
              <w:pStyle w:val="ListParagraph"/>
              <w:numPr>
                <w:ilvl w:val="0"/>
                <w:numId w:val="21"/>
              </w:numPr>
              <w:jc w:val="both"/>
              <w:rPr>
                <w:rFonts w:ascii="Century Gothic" w:hAnsi="Century Gothic" w:cs="Segoe UI"/>
                <w:color w:val="3A3A3A"/>
                <w:sz w:val="22"/>
                <w:szCs w:val="22"/>
                <w:lang w:val="en-GB"/>
              </w:rPr>
            </w:pPr>
            <w:r w:rsidRPr="007F332B">
              <w:rPr>
                <w:rFonts w:ascii="Century Gothic" w:hAnsi="Century Gothic" w:cs="Segoe UI"/>
                <w:color w:val="3A3A3A"/>
                <w:sz w:val="22"/>
                <w:szCs w:val="22"/>
              </w:rPr>
              <w:t>Provide input into the integration of beneficiary participation and accountability in all aspects of project implementation.</w:t>
            </w:r>
            <w:r w:rsidRPr="007F332B">
              <w:rPr>
                <w:rFonts w:ascii="Century Gothic" w:hAnsi="Century Gothic" w:cs="Segoe UI"/>
                <w:color w:val="777777"/>
                <w:sz w:val="22"/>
                <w:szCs w:val="22"/>
              </w:rPr>
              <w:t xml:space="preserve"> </w:t>
            </w:r>
          </w:p>
          <w:p w14:paraId="1FFB192B" w14:textId="4EBF9C6E" w:rsidR="00933018" w:rsidRPr="007F332B" w:rsidRDefault="00933018" w:rsidP="00933018">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 xml:space="preserve">Undertake quality control and final editing of all reports and knowledge products generated at </w:t>
            </w:r>
            <w:r w:rsidRPr="007F332B">
              <w:rPr>
                <w:rFonts w:ascii="Century Gothic" w:hAnsi="Century Gothic" w:cs="Segoe UI"/>
                <w:color w:val="000000" w:themeColor="text1"/>
                <w:sz w:val="22"/>
                <w:szCs w:val="22"/>
                <w:lang w:val="en-GB"/>
              </w:rPr>
              <w:t>GEWEL</w:t>
            </w:r>
            <w:r w:rsidRPr="007F332B">
              <w:rPr>
                <w:rFonts w:ascii="Century Gothic" w:hAnsi="Century Gothic" w:cs="Segoe UI"/>
                <w:color w:val="000000" w:themeColor="text1"/>
                <w:sz w:val="22"/>
                <w:szCs w:val="22"/>
              </w:rPr>
              <w:t xml:space="preserve"> level, ensuring that all documents reflect sound monitoring and evaluation practice and are accurate, clear and informative for the purpose.</w:t>
            </w:r>
          </w:p>
          <w:p w14:paraId="630955E2" w14:textId="260A483B" w:rsidR="00933018" w:rsidRPr="007F332B" w:rsidRDefault="00933018" w:rsidP="00933018">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 xml:space="preserve">Build M&amp;E capacity of all programme and </w:t>
            </w:r>
            <w:r w:rsidRPr="007F332B">
              <w:rPr>
                <w:rFonts w:ascii="Century Gothic" w:hAnsi="Century Gothic" w:cs="Segoe UI"/>
                <w:color w:val="000000" w:themeColor="text1"/>
                <w:sz w:val="22"/>
                <w:szCs w:val="22"/>
                <w:lang w:val="en-GB"/>
              </w:rPr>
              <w:t>Support Women’s Livelihood</w:t>
            </w:r>
            <w:r w:rsidRPr="007F332B">
              <w:rPr>
                <w:rFonts w:ascii="Century Gothic" w:hAnsi="Century Gothic" w:cs="Segoe UI"/>
                <w:color w:val="000000" w:themeColor="text1"/>
                <w:sz w:val="22"/>
                <w:szCs w:val="22"/>
              </w:rPr>
              <w:t xml:space="preserve"> staff through training and on-the-job support. </w:t>
            </w:r>
          </w:p>
          <w:p w14:paraId="21131F40" w14:textId="77777777" w:rsidR="00933018" w:rsidRPr="007F332B" w:rsidRDefault="00933018" w:rsidP="00933018">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Recommend</w:t>
            </w:r>
            <w:proofErr w:type="spellStart"/>
            <w:r w:rsidRPr="007F332B">
              <w:rPr>
                <w:rFonts w:ascii="Century Gothic" w:hAnsi="Century Gothic" w:cs="Segoe UI"/>
                <w:color w:val="000000" w:themeColor="text1"/>
                <w:sz w:val="22"/>
                <w:szCs w:val="22"/>
                <w:lang w:val="en-GB"/>
              </w:rPr>
              <w:t>ing</w:t>
            </w:r>
            <w:proofErr w:type="spellEnd"/>
            <w:r w:rsidRPr="007F332B">
              <w:rPr>
                <w:rFonts w:ascii="Century Gothic" w:hAnsi="Century Gothic" w:cs="Segoe UI"/>
                <w:color w:val="000000" w:themeColor="text1"/>
                <w:sz w:val="22"/>
                <w:szCs w:val="22"/>
              </w:rPr>
              <w:t xml:space="preserve"> and implement</w:t>
            </w:r>
            <w:proofErr w:type="spellStart"/>
            <w:r w:rsidRPr="007F332B">
              <w:rPr>
                <w:rFonts w:ascii="Century Gothic" w:hAnsi="Century Gothic" w:cs="Segoe UI"/>
                <w:color w:val="000000" w:themeColor="text1"/>
                <w:sz w:val="22"/>
                <w:szCs w:val="22"/>
                <w:lang w:val="en-GB"/>
              </w:rPr>
              <w:t>ing</w:t>
            </w:r>
            <w:proofErr w:type="spellEnd"/>
            <w:r w:rsidRPr="007F332B">
              <w:rPr>
                <w:rFonts w:ascii="Century Gothic" w:hAnsi="Century Gothic" w:cs="Segoe UI"/>
                <w:color w:val="000000" w:themeColor="text1"/>
                <w:sz w:val="22"/>
                <w:szCs w:val="22"/>
              </w:rPr>
              <w:t xml:space="preserve"> a capacity building programme for staff and other stakeholders in M&amp;E.</w:t>
            </w:r>
          </w:p>
          <w:p w14:paraId="36140283" w14:textId="77777777" w:rsidR="00933018" w:rsidRPr="007F332B" w:rsidRDefault="00933018" w:rsidP="00933018">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Review the overall quality and consistency of plans for logic, coherence, clarity and provide feedback and assistance to improve quality.</w:t>
            </w:r>
          </w:p>
          <w:p w14:paraId="25B81361" w14:textId="77777777" w:rsidR="00933018" w:rsidRPr="007F332B" w:rsidRDefault="00933018" w:rsidP="00933018">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t>Integrate cross-cutting issues such as HIV/AIDS and gender into the</w:t>
            </w:r>
            <w:r w:rsidRPr="007F332B">
              <w:rPr>
                <w:rFonts w:ascii="Century Gothic" w:hAnsi="Century Gothic" w:cs="Segoe UI"/>
                <w:color w:val="000000" w:themeColor="text1"/>
                <w:sz w:val="22"/>
                <w:szCs w:val="22"/>
                <w:lang w:val="en-GB"/>
              </w:rPr>
              <w:t xml:space="preserve"> GEWEL</w:t>
            </w:r>
            <w:r w:rsidRPr="007F332B">
              <w:rPr>
                <w:rFonts w:ascii="Century Gothic" w:hAnsi="Century Gothic" w:cs="Segoe UI"/>
                <w:color w:val="000000" w:themeColor="text1"/>
                <w:sz w:val="22"/>
                <w:szCs w:val="22"/>
              </w:rPr>
              <w:t xml:space="preserve"> and </w:t>
            </w:r>
            <w:r w:rsidRPr="007F332B">
              <w:rPr>
                <w:rFonts w:ascii="Century Gothic" w:hAnsi="Century Gothic" w:cs="Segoe UI"/>
                <w:color w:val="000000" w:themeColor="text1"/>
                <w:sz w:val="22"/>
                <w:szCs w:val="22"/>
                <w:lang w:val="en-GB"/>
              </w:rPr>
              <w:t>MCDSS</w:t>
            </w:r>
            <w:r w:rsidRPr="007F332B">
              <w:rPr>
                <w:rFonts w:ascii="Century Gothic" w:hAnsi="Century Gothic" w:cs="Segoe UI"/>
                <w:color w:val="000000" w:themeColor="text1"/>
                <w:sz w:val="22"/>
                <w:szCs w:val="22"/>
              </w:rPr>
              <w:t xml:space="preserve"> programmes and work plans.</w:t>
            </w:r>
          </w:p>
          <w:p w14:paraId="751C7740" w14:textId="2DFEDFDA" w:rsidR="00933018" w:rsidRPr="00765872" w:rsidRDefault="00933018" w:rsidP="00765872">
            <w:pPr>
              <w:pStyle w:val="ListParagraph"/>
              <w:numPr>
                <w:ilvl w:val="0"/>
                <w:numId w:val="21"/>
              </w:numPr>
              <w:jc w:val="both"/>
              <w:rPr>
                <w:rFonts w:ascii="Century Gothic" w:hAnsi="Century Gothic" w:cs="Segoe UI"/>
                <w:color w:val="000000" w:themeColor="text1"/>
                <w:sz w:val="22"/>
                <w:szCs w:val="22"/>
                <w:lang w:val="en-GB"/>
              </w:rPr>
            </w:pPr>
            <w:r w:rsidRPr="007F332B">
              <w:rPr>
                <w:rFonts w:ascii="Century Gothic" w:hAnsi="Century Gothic" w:cs="Segoe UI"/>
                <w:color w:val="000000" w:themeColor="text1"/>
                <w:sz w:val="22"/>
                <w:szCs w:val="22"/>
              </w:rPr>
              <w:lastRenderedPageBreak/>
              <w:t>Contribute to the plan for improving and maintaining positive visibility of GEW</w:t>
            </w:r>
            <w:r w:rsidRPr="007F332B">
              <w:rPr>
                <w:rFonts w:ascii="Century Gothic" w:hAnsi="Century Gothic" w:cs="Segoe UI"/>
                <w:color w:val="000000" w:themeColor="text1"/>
                <w:sz w:val="22"/>
                <w:szCs w:val="22"/>
                <w:lang w:val="en-GB"/>
              </w:rPr>
              <w:t>EL</w:t>
            </w:r>
            <w:r w:rsidRPr="007F332B">
              <w:rPr>
                <w:rFonts w:ascii="Century Gothic" w:hAnsi="Century Gothic" w:cs="Segoe UI"/>
                <w:color w:val="000000" w:themeColor="text1"/>
                <w:sz w:val="22"/>
                <w:szCs w:val="22"/>
              </w:rPr>
              <w:t xml:space="preserve"> and M</w:t>
            </w:r>
            <w:r w:rsidRPr="007F332B">
              <w:rPr>
                <w:rFonts w:ascii="Century Gothic" w:hAnsi="Century Gothic" w:cs="Segoe UI"/>
                <w:color w:val="000000" w:themeColor="text1"/>
                <w:sz w:val="22"/>
                <w:szCs w:val="22"/>
                <w:lang w:val="en-GB"/>
              </w:rPr>
              <w:t>CDSS</w:t>
            </w:r>
          </w:p>
        </w:tc>
      </w:tr>
      <w:tr w:rsidR="00933018" w:rsidRPr="00085627" w14:paraId="2FC3B9E9" w14:textId="77777777" w:rsidTr="00F7391D">
        <w:trPr>
          <w:trHeight w:val="692"/>
        </w:trPr>
        <w:tc>
          <w:tcPr>
            <w:tcW w:w="1250" w:type="dxa"/>
          </w:tcPr>
          <w:p w14:paraId="187BF51F" w14:textId="1B9E5FD7" w:rsidR="00933018" w:rsidRPr="00F25563" w:rsidRDefault="00933018" w:rsidP="00933018">
            <w:pPr>
              <w:spacing w:line="276" w:lineRule="auto"/>
              <w:rPr>
                <w:b/>
                <w:bCs/>
                <w:sz w:val="22"/>
                <w:szCs w:val="22"/>
              </w:rPr>
            </w:pPr>
            <w:r w:rsidRPr="00F25563">
              <w:rPr>
                <w:b/>
                <w:bCs/>
                <w:sz w:val="22"/>
                <w:szCs w:val="22"/>
              </w:rPr>
              <w:lastRenderedPageBreak/>
              <w:t xml:space="preserve">February, 2018 to </w:t>
            </w:r>
            <w:r>
              <w:rPr>
                <w:b/>
                <w:bCs/>
                <w:sz w:val="22"/>
                <w:szCs w:val="22"/>
                <w:lang w:val="en-GB"/>
              </w:rPr>
              <w:t>February</w:t>
            </w:r>
            <w:r w:rsidRPr="00F25563">
              <w:rPr>
                <w:b/>
                <w:bCs/>
                <w:sz w:val="22"/>
                <w:szCs w:val="22"/>
              </w:rPr>
              <w:t>, 2020</w:t>
            </w:r>
          </w:p>
        </w:tc>
        <w:tc>
          <w:tcPr>
            <w:tcW w:w="1421" w:type="dxa"/>
          </w:tcPr>
          <w:p w14:paraId="363F4F5A" w14:textId="77777777" w:rsidR="00933018" w:rsidRPr="00F25563" w:rsidRDefault="00933018" w:rsidP="00933018">
            <w:pPr>
              <w:spacing w:line="276" w:lineRule="auto"/>
              <w:rPr>
                <w:sz w:val="22"/>
                <w:szCs w:val="22"/>
              </w:rPr>
            </w:pPr>
            <w:r w:rsidRPr="00F25563">
              <w:rPr>
                <w:sz w:val="22"/>
                <w:szCs w:val="22"/>
              </w:rPr>
              <w:t xml:space="preserve">Zambia, </w:t>
            </w:r>
          </w:p>
          <w:p w14:paraId="667762A7" w14:textId="145905C7" w:rsidR="00933018" w:rsidRPr="00F25563" w:rsidRDefault="00933018" w:rsidP="00933018">
            <w:pPr>
              <w:spacing w:line="276" w:lineRule="auto"/>
              <w:rPr>
                <w:sz w:val="22"/>
                <w:szCs w:val="22"/>
              </w:rPr>
            </w:pPr>
            <w:r w:rsidRPr="00F25563">
              <w:rPr>
                <w:sz w:val="22"/>
                <w:szCs w:val="22"/>
              </w:rPr>
              <w:t>Malawi &amp; Mozambique</w:t>
            </w:r>
          </w:p>
        </w:tc>
        <w:tc>
          <w:tcPr>
            <w:tcW w:w="2751" w:type="dxa"/>
          </w:tcPr>
          <w:p w14:paraId="0D1089F2" w14:textId="1628ED5A" w:rsidR="00933018" w:rsidRPr="00F25563" w:rsidRDefault="00933018" w:rsidP="00933018">
            <w:pPr>
              <w:spacing w:line="276" w:lineRule="auto"/>
              <w:jc w:val="both"/>
              <w:rPr>
                <w:sz w:val="22"/>
                <w:szCs w:val="22"/>
              </w:rPr>
            </w:pPr>
            <w:r>
              <w:rPr>
                <w:b/>
                <w:bCs/>
                <w:sz w:val="22"/>
                <w:szCs w:val="22"/>
                <w:lang w:val="en-GB"/>
              </w:rPr>
              <w:t xml:space="preserve">The </w:t>
            </w:r>
            <w:r w:rsidRPr="00F25563">
              <w:rPr>
                <w:b/>
                <w:bCs/>
                <w:sz w:val="22"/>
                <w:szCs w:val="22"/>
              </w:rPr>
              <w:t>World Bank Funded</w:t>
            </w:r>
            <w:r w:rsidRPr="00F25563">
              <w:rPr>
                <w:sz w:val="22"/>
                <w:szCs w:val="22"/>
              </w:rPr>
              <w:t xml:space="preserve"> Programme-Agriculture Productivity Programme for Southern Africa </w:t>
            </w:r>
            <w:r w:rsidRPr="00F25563">
              <w:rPr>
                <w:b/>
                <w:bCs/>
                <w:sz w:val="22"/>
                <w:szCs w:val="22"/>
              </w:rPr>
              <w:t>(APPSA)</w:t>
            </w:r>
            <w:r w:rsidRPr="00F25563">
              <w:rPr>
                <w:sz w:val="22"/>
                <w:szCs w:val="22"/>
              </w:rPr>
              <w:t xml:space="preserve"> implemented by Ministry of Agriculture.</w:t>
            </w:r>
          </w:p>
        </w:tc>
        <w:tc>
          <w:tcPr>
            <w:tcW w:w="2092" w:type="dxa"/>
          </w:tcPr>
          <w:p w14:paraId="4E88C442" w14:textId="422F64CD" w:rsidR="00933018" w:rsidRPr="00421FB1" w:rsidRDefault="00933018" w:rsidP="00933018">
            <w:pPr>
              <w:spacing w:line="276" w:lineRule="auto"/>
              <w:jc w:val="both"/>
              <w:rPr>
                <w:b/>
                <w:bCs/>
                <w:sz w:val="22"/>
                <w:szCs w:val="22"/>
                <w:lang w:val="en-GB"/>
              </w:rPr>
            </w:pPr>
            <w:r>
              <w:rPr>
                <w:b/>
                <w:bCs/>
                <w:sz w:val="22"/>
                <w:szCs w:val="22"/>
                <w:lang w:val="en-GB"/>
              </w:rPr>
              <w:t>M&amp;E/</w:t>
            </w:r>
            <w:r w:rsidR="007534D9">
              <w:rPr>
                <w:b/>
                <w:bCs/>
                <w:sz w:val="22"/>
                <w:szCs w:val="22"/>
                <w:lang w:val="en-GB"/>
              </w:rPr>
              <w:t xml:space="preserve">Socio-Economist </w:t>
            </w:r>
            <w:r w:rsidR="005E7C9C">
              <w:rPr>
                <w:b/>
                <w:bCs/>
                <w:sz w:val="22"/>
                <w:szCs w:val="22"/>
                <w:lang w:val="en-GB"/>
              </w:rPr>
              <w:t>Consultant</w:t>
            </w:r>
            <w:r w:rsidR="00E20227">
              <w:rPr>
                <w:b/>
                <w:bCs/>
                <w:sz w:val="22"/>
                <w:szCs w:val="22"/>
                <w:lang w:val="en-GB"/>
              </w:rPr>
              <w:t>/ Acting National Coordinator</w:t>
            </w:r>
          </w:p>
        </w:tc>
        <w:tc>
          <w:tcPr>
            <w:tcW w:w="6946" w:type="dxa"/>
          </w:tcPr>
          <w:p w14:paraId="658B5127" w14:textId="77777777"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Contribute to the development of an effective research strategy, develop plans for</w:t>
            </w:r>
          </w:p>
          <w:p w14:paraId="1E63EE94" w14:textId="7108675E"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 xml:space="preserve">implementation, and support, coordinate with and provide advice to WB focal Point to undertake due diligence on sub-grant proposals to ensure compliance with Environmental and Social Management Framework, Pest Management Plan Process Framework and the Resettlement Policy Framework guidelines including field visits as necessary. </w:t>
            </w:r>
          </w:p>
          <w:p w14:paraId="39B6D2CA" w14:textId="2ECAFC41" w:rsidR="00035996" w:rsidRPr="006D6200" w:rsidRDefault="00035996" w:rsidP="00035996">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Organize and conduct technical missions in target regions, guide and advise national and international experts on site and remotely and ensure the proper and effective use of project resources, in collaboration with the Technical Officer.</w:t>
            </w:r>
          </w:p>
          <w:p w14:paraId="09999CE8" w14:textId="77777777" w:rsidR="00035996" w:rsidRPr="006D6200" w:rsidRDefault="00035996" w:rsidP="00035996">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Support the dissemination of project information by drafting materials, publications and press releases and by ensuring effective communication with project partners. Ensure project visibility and effective representation during meetings related to the project with the World Bank Portfolio.</w:t>
            </w:r>
          </w:p>
          <w:p w14:paraId="6A727C67" w14:textId="6897324D" w:rsidR="00035996" w:rsidRPr="006D6200" w:rsidRDefault="00035996" w:rsidP="00035996">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Prepare budget estimates and expenditure forecasts by analysing and monitoring the situation of resources as compared to planned activities and by making recommendations for remedial action.</w:t>
            </w:r>
          </w:p>
          <w:p w14:paraId="7954B84E" w14:textId="77777777" w:rsidR="00933018" w:rsidRPr="006D6200" w:rsidRDefault="00933018" w:rsidP="00933018">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rPr>
              <w:t xml:space="preserve">Undertake quality control and final editing of all reports and knowledge products generated at CCARDESA level, </w:t>
            </w:r>
            <w:r w:rsidRPr="006D6200">
              <w:rPr>
                <w:rFonts w:ascii="Century Gothic" w:hAnsi="Century Gothic" w:cs="Segoe UI"/>
                <w:color w:val="000000" w:themeColor="text1"/>
                <w:sz w:val="22"/>
                <w:szCs w:val="22"/>
              </w:rPr>
              <w:lastRenderedPageBreak/>
              <w:t>ensuring that all documents reflect sound monitoring and evaluation practice and are accurate, clear and informative for the purpose.</w:t>
            </w:r>
          </w:p>
          <w:p w14:paraId="422F7761" w14:textId="77777777" w:rsidR="00933018" w:rsidRPr="006D6200" w:rsidRDefault="00933018" w:rsidP="00933018">
            <w:pPr>
              <w:pStyle w:val="ListParagraph"/>
              <w:numPr>
                <w:ilvl w:val="0"/>
                <w:numId w:val="20"/>
              </w:numPr>
              <w:jc w:val="both"/>
              <w:rPr>
                <w:rFonts w:ascii="Century Gothic" w:hAnsi="Century Gothic" w:cs="Segoe UI"/>
                <w:color w:val="000000" w:themeColor="text1"/>
                <w:sz w:val="22"/>
                <w:szCs w:val="22"/>
                <w:lang w:val="en-GB"/>
              </w:rPr>
            </w:pPr>
            <w:proofErr w:type="spellStart"/>
            <w:r w:rsidRPr="006D6200">
              <w:rPr>
                <w:rFonts w:ascii="Century Gothic" w:hAnsi="Century Gothic" w:cs="Segoe UI"/>
                <w:color w:val="000000" w:themeColor="text1"/>
                <w:sz w:val="22"/>
                <w:szCs w:val="22"/>
              </w:rPr>
              <w:t>Determin</w:t>
            </w:r>
            <w:r w:rsidRPr="006D6200">
              <w:rPr>
                <w:rFonts w:ascii="Century Gothic" w:hAnsi="Century Gothic" w:cs="Segoe UI"/>
                <w:color w:val="000000" w:themeColor="text1"/>
                <w:sz w:val="22"/>
                <w:szCs w:val="22"/>
                <w:lang w:val="en-GB"/>
              </w:rPr>
              <w:t>ing</w:t>
            </w:r>
            <w:proofErr w:type="spellEnd"/>
            <w:r w:rsidRPr="006D6200">
              <w:rPr>
                <w:rFonts w:ascii="Century Gothic" w:hAnsi="Century Gothic" w:cs="Segoe UI"/>
                <w:color w:val="000000" w:themeColor="text1"/>
                <w:sz w:val="22"/>
                <w:szCs w:val="22"/>
              </w:rPr>
              <w:t xml:space="preserve"> the different reports to be generated from the M&amp;E system and the respective frequency.</w:t>
            </w:r>
          </w:p>
          <w:p w14:paraId="3203A592" w14:textId="0B271730" w:rsidR="00933018" w:rsidRPr="006D6200" w:rsidRDefault="00933018" w:rsidP="00933018">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rPr>
              <w:t xml:space="preserve">Determining the means of dissemination of the reports such as conferences, planning and review workshops, stakeholder workshops or other </w:t>
            </w:r>
            <w:proofErr w:type="spellStart"/>
            <w:r w:rsidRPr="006D6200">
              <w:rPr>
                <w:rFonts w:ascii="Century Gothic" w:hAnsi="Century Gothic" w:cs="Segoe UI"/>
                <w:color w:val="000000" w:themeColor="text1"/>
                <w:sz w:val="22"/>
                <w:szCs w:val="22"/>
                <w:lang w:val="en-GB"/>
              </w:rPr>
              <w:t>MoA</w:t>
            </w:r>
            <w:proofErr w:type="spellEnd"/>
            <w:r w:rsidRPr="006D6200">
              <w:rPr>
                <w:rFonts w:ascii="Century Gothic" w:hAnsi="Century Gothic" w:cs="Segoe UI"/>
                <w:color w:val="000000" w:themeColor="text1"/>
                <w:sz w:val="22"/>
                <w:szCs w:val="22"/>
              </w:rPr>
              <w:t xml:space="preserve"> channels.</w:t>
            </w:r>
          </w:p>
          <w:p w14:paraId="50F3AA01" w14:textId="54D89012" w:rsidR="00933018" w:rsidRPr="006D6200" w:rsidRDefault="00933018" w:rsidP="00933018">
            <w:pPr>
              <w:pStyle w:val="ListParagraph"/>
              <w:numPr>
                <w:ilvl w:val="0"/>
                <w:numId w:val="20"/>
              </w:numPr>
              <w:jc w:val="both"/>
              <w:rPr>
                <w:rFonts w:ascii="Century Gothic" w:hAnsi="Century Gothic" w:cs="Segoe UI"/>
                <w:color w:val="000000" w:themeColor="text1"/>
                <w:sz w:val="22"/>
                <w:szCs w:val="22"/>
                <w:lang w:val="en-GB"/>
              </w:rPr>
            </w:pPr>
            <w:proofErr w:type="spellStart"/>
            <w:r w:rsidRPr="006D6200">
              <w:rPr>
                <w:rFonts w:ascii="Century Gothic" w:hAnsi="Century Gothic" w:cs="Segoe UI"/>
                <w:color w:val="000000" w:themeColor="text1"/>
                <w:sz w:val="22"/>
                <w:szCs w:val="22"/>
              </w:rPr>
              <w:t>Provid</w:t>
            </w:r>
            <w:r w:rsidRPr="006D6200">
              <w:rPr>
                <w:rFonts w:ascii="Century Gothic" w:hAnsi="Century Gothic" w:cs="Segoe UI"/>
                <w:color w:val="000000" w:themeColor="text1"/>
                <w:sz w:val="22"/>
                <w:szCs w:val="22"/>
                <w:lang w:val="en-GB"/>
              </w:rPr>
              <w:t>ing</w:t>
            </w:r>
            <w:proofErr w:type="spellEnd"/>
            <w:r w:rsidRPr="006D6200">
              <w:rPr>
                <w:rFonts w:ascii="Century Gothic" w:hAnsi="Century Gothic" w:cs="Segoe UI"/>
                <w:color w:val="000000" w:themeColor="text1"/>
                <w:sz w:val="22"/>
                <w:szCs w:val="22"/>
              </w:rPr>
              <w:t xml:space="preserve"> information on how the M&amp;E reports will be used for advocacy and decision making at policy levels and for subsequent planning at project and </w:t>
            </w:r>
            <w:r w:rsidRPr="006D6200">
              <w:rPr>
                <w:rFonts w:ascii="Century Gothic" w:hAnsi="Century Gothic" w:cs="Segoe UI"/>
                <w:color w:val="000000" w:themeColor="text1"/>
                <w:sz w:val="22"/>
                <w:szCs w:val="22"/>
                <w:lang w:val="en-GB"/>
              </w:rPr>
              <w:t>ZARI</w:t>
            </w:r>
            <w:r w:rsidRPr="006D6200">
              <w:rPr>
                <w:rFonts w:ascii="Century Gothic" w:hAnsi="Century Gothic" w:cs="Segoe UI"/>
                <w:color w:val="000000" w:themeColor="text1"/>
                <w:sz w:val="22"/>
                <w:szCs w:val="22"/>
              </w:rPr>
              <w:t xml:space="preserve"> levels.</w:t>
            </w:r>
          </w:p>
          <w:p w14:paraId="2ECDCBA5" w14:textId="6715F486" w:rsidR="00933018" w:rsidRPr="006D6200" w:rsidRDefault="00933018" w:rsidP="00933018">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rPr>
              <w:t xml:space="preserve">Build M&amp;E capacity of all programme and </w:t>
            </w:r>
            <w:r w:rsidRPr="006D6200">
              <w:rPr>
                <w:rFonts w:ascii="Century Gothic" w:hAnsi="Century Gothic" w:cs="Segoe UI"/>
                <w:color w:val="000000" w:themeColor="text1"/>
                <w:sz w:val="22"/>
                <w:szCs w:val="22"/>
                <w:lang w:val="en-GB"/>
              </w:rPr>
              <w:t>ZARI</w:t>
            </w:r>
            <w:r w:rsidRPr="006D6200">
              <w:rPr>
                <w:rFonts w:ascii="Century Gothic" w:hAnsi="Century Gothic" w:cs="Segoe UI"/>
                <w:color w:val="000000" w:themeColor="text1"/>
                <w:sz w:val="22"/>
                <w:szCs w:val="22"/>
              </w:rPr>
              <w:t xml:space="preserve"> staff through training and on-the-job support. </w:t>
            </w:r>
          </w:p>
          <w:p w14:paraId="5A6CE701" w14:textId="12F04E7C" w:rsidR="006D6200" w:rsidRPr="006D6200" w:rsidRDefault="006D6200" w:rsidP="006D6200">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lang w:val="en-GB"/>
              </w:rPr>
              <w:t xml:space="preserve">Contribute to research and policy analysis and capacity building in support of the participation of regional member States in the SADC &amp; COMESA Region. </w:t>
            </w:r>
          </w:p>
          <w:p w14:paraId="1EE6E908" w14:textId="4E174CCB" w:rsidR="006D6200" w:rsidRPr="006D6200" w:rsidRDefault="006D6200" w:rsidP="006D6200">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lang w:val="en-GB"/>
              </w:rPr>
              <w:t>Support research, data analysis and contribute to the drafting of background documents and technical reports;</w:t>
            </w:r>
          </w:p>
          <w:p w14:paraId="1B869F51" w14:textId="0A2E3F94" w:rsidR="006D6200" w:rsidRPr="006D6200" w:rsidRDefault="006D6200" w:rsidP="006D6200">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lang w:val="en-GB"/>
              </w:rPr>
              <w:t xml:space="preserve">Liaise with member States, COMESA and SADC in supporting Seed Policy and Seed Harmonisation development </w:t>
            </w:r>
          </w:p>
          <w:p w14:paraId="5052AA92" w14:textId="323AEBCC" w:rsidR="006D6200" w:rsidRPr="006D6200" w:rsidRDefault="006D6200" w:rsidP="006D6200">
            <w:pPr>
              <w:pStyle w:val="ListParagraph"/>
              <w:numPr>
                <w:ilvl w:val="0"/>
                <w:numId w:val="20"/>
              </w:numPr>
              <w:jc w:val="both"/>
              <w:rPr>
                <w:rFonts w:ascii="Century Gothic" w:hAnsi="Century Gothic" w:cs="Segoe UI"/>
                <w:color w:val="000000" w:themeColor="text1"/>
                <w:sz w:val="22"/>
                <w:szCs w:val="22"/>
                <w:lang w:val="en-GB"/>
              </w:rPr>
            </w:pPr>
            <w:r w:rsidRPr="006D6200">
              <w:rPr>
                <w:rFonts w:ascii="Century Gothic" w:hAnsi="Century Gothic" w:cs="Segoe UI"/>
                <w:color w:val="000000" w:themeColor="text1"/>
                <w:sz w:val="22"/>
                <w:szCs w:val="22"/>
                <w:lang w:val="en-GB"/>
              </w:rPr>
              <w:t>Contribute to the development and operationalization of monitoring, evaluation and reporting platform for tracking industrialization and regional integration in Southern Africa;</w:t>
            </w:r>
          </w:p>
          <w:p w14:paraId="064FE0D7" w14:textId="41714763"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 xml:space="preserve">Coordinate and initiate the timely preparation of annual work plans and budgets in collaboration with the Project </w:t>
            </w:r>
            <w:r w:rsidRPr="006D6200">
              <w:rPr>
                <w:rFonts w:ascii="Century Gothic" w:hAnsi="Century Gothic" w:cs="Arial"/>
                <w:color w:val="000000" w:themeColor="text1"/>
                <w:sz w:val="22"/>
                <w:szCs w:val="22"/>
              </w:rPr>
              <w:lastRenderedPageBreak/>
              <w:t xml:space="preserve">Operations Officer and produce timely Monthly, Quarterly and Annual progress reports on the overall Preparing and coordinating the monitoring and evaluation plan based on the APPSA results framework, determine baselines and confirm/validate targets for key project performance indicators, </w:t>
            </w:r>
          </w:p>
          <w:p w14:paraId="07C7A21D" w14:textId="433F957B"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 xml:space="preserve">Support the implementation of internal and grantee data quality assessments to test the validity and reliability of data used to measure program impact, Assist the M&amp;E for CCARDESA to support the SADC Seed Centre to maintain the website, variety </w:t>
            </w:r>
            <w:r w:rsidR="00407DD4" w:rsidRPr="006D6200">
              <w:rPr>
                <w:rFonts w:ascii="Century Gothic" w:hAnsi="Century Gothic" w:cs="Arial"/>
                <w:color w:val="000000" w:themeColor="text1"/>
                <w:sz w:val="22"/>
                <w:szCs w:val="22"/>
              </w:rPr>
              <w:t>catalogue</w:t>
            </w:r>
            <w:r w:rsidRPr="006D6200">
              <w:rPr>
                <w:rFonts w:ascii="Century Gothic" w:hAnsi="Century Gothic" w:cs="Arial"/>
                <w:color w:val="000000" w:themeColor="text1"/>
                <w:sz w:val="22"/>
                <w:szCs w:val="22"/>
              </w:rPr>
              <w:t xml:space="preserve"> and database, development of monitoring and reporting tools,</w:t>
            </w:r>
          </w:p>
          <w:p w14:paraId="001552EC" w14:textId="77777777"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 xml:space="preserve">Lead the development and documentation of results, lessons learnt and important stories on project progress implementation across the project area, </w:t>
            </w:r>
          </w:p>
          <w:p w14:paraId="6FDDEC6B" w14:textId="60533AE7" w:rsidR="00933018" w:rsidRPr="006D6200" w:rsidRDefault="00933018" w:rsidP="00933018">
            <w:pPr>
              <w:pStyle w:val="List"/>
              <w:numPr>
                <w:ilvl w:val="0"/>
                <w:numId w:val="20"/>
              </w:numPr>
              <w:rPr>
                <w:rFonts w:ascii="Century Gothic" w:hAnsi="Century Gothic" w:cs="Arial"/>
                <w:color w:val="000000" w:themeColor="text1"/>
                <w:sz w:val="22"/>
                <w:szCs w:val="22"/>
              </w:rPr>
            </w:pPr>
            <w:r w:rsidRPr="006D6200">
              <w:rPr>
                <w:rFonts w:ascii="Century Gothic" w:hAnsi="Century Gothic" w:cs="Arial"/>
                <w:color w:val="000000" w:themeColor="text1"/>
                <w:sz w:val="22"/>
                <w:szCs w:val="22"/>
              </w:rPr>
              <w:t xml:space="preserve">Lead the oversight support to implementing partners in undertaking regular progress reviews and reporting of all APPSA supported activities at district and provincial levels, </w:t>
            </w:r>
          </w:p>
        </w:tc>
      </w:tr>
      <w:tr w:rsidR="00933018" w:rsidRPr="00085627" w14:paraId="31D046F6" w14:textId="77777777" w:rsidTr="00F7391D">
        <w:trPr>
          <w:trHeight w:val="461"/>
        </w:trPr>
        <w:tc>
          <w:tcPr>
            <w:tcW w:w="1250" w:type="dxa"/>
          </w:tcPr>
          <w:p w14:paraId="3FEC5224" w14:textId="59E25DAA" w:rsidR="00933018" w:rsidRPr="00F25563" w:rsidRDefault="00933018" w:rsidP="00933018">
            <w:pPr>
              <w:rPr>
                <w:b/>
                <w:bCs/>
              </w:rPr>
            </w:pPr>
            <w:r w:rsidRPr="00F25563">
              <w:rPr>
                <w:b/>
                <w:bCs/>
              </w:rPr>
              <w:lastRenderedPageBreak/>
              <w:t>2015-2017</w:t>
            </w:r>
          </w:p>
        </w:tc>
        <w:tc>
          <w:tcPr>
            <w:tcW w:w="1421" w:type="dxa"/>
          </w:tcPr>
          <w:p w14:paraId="6817F2A9" w14:textId="67115628" w:rsidR="00933018" w:rsidRPr="00F25563" w:rsidRDefault="00933018" w:rsidP="00933018">
            <w:r w:rsidRPr="00F25563">
              <w:t>Zambia</w:t>
            </w:r>
          </w:p>
        </w:tc>
        <w:tc>
          <w:tcPr>
            <w:tcW w:w="2751" w:type="dxa"/>
          </w:tcPr>
          <w:p w14:paraId="79C53773" w14:textId="682A5C3E" w:rsidR="00933018" w:rsidRPr="00F25563" w:rsidRDefault="00933018" w:rsidP="00933018">
            <w:r w:rsidRPr="00F25563">
              <w:rPr>
                <w:b/>
                <w:bCs/>
              </w:rPr>
              <w:t>UN agency-</w:t>
            </w:r>
            <w:r w:rsidRPr="00F25563">
              <w:t>International Fund for Agriculture (</w:t>
            </w:r>
            <w:r w:rsidRPr="00F25563">
              <w:rPr>
                <w:b/>
                <w:bCs/>
              </w:rPr>
              <w:t xml:space="preserve">IFAD) </w:t>
            </w:r>
            <w:r w:rsidRPr="00F25563">
              <w:t>programme-</w:t>
            </w:r>
            <w:r w:rsidRPr="00F25563">
              <w:rPr>
                <w:rFonts w:ascii="Gill Sans MT" w:eastAsia="Garamond" w:hAnsi="Gill Sans MT" w:cs="Garamond"/>
              </w:rPr>
              <w:t xml:space="preserve">Smallholder Agribusiness Promotion Programme </w:t>
            </w:r>
            <w:r w:rsidRPr="00F25563">
              <w:rPr>
                <w:rFonts w:ascii="Gill Sans MT" w:eastAsia="Garamond" w:hAnsi="Gill Sans MT" w:cs="Garamond"/>
                <w:b/>
                <w:bCs/>
              </w:rPr>
              <w:t>(SAPP)</w:t>
            </w:r>
            <w:r w:rsidRPr="00F25563">
              <w:rPr>
                <w:rFonts w:ascii="Gill Sans MT" w:eastAsia="Garamond" w:hAnsi="Gill Sans MT" w:cs="Garamond"/>
              </w:rPr>
              <w:t xml:space="preserve"> implemented by Ministry of Agriculture &amp; Livestock </w:t>
            </w:r>
          </w:p>
        </w:tc>
        <w:tc>
          <w:tcPr>
            <w:tcW w:w="2092" w:type="dxa"/>
          </w:tcPr>
          <w:p w14:paraId="1DED32DC" w14:textId="67A33783" w:rsidR="00933018" w:rsidRPr="00F25563" w:rsidRDefault="00933018" w:rsidP="00933018">
            <w:pPr>
              <w:rPr>
                <w:b/>
                <w:bCs/>
              </w:rPr>
            </w:pPr>
            <w:r>
              <w:rPr>
                <w:b/>
                <w:bCs/>
                <w:lang w:val="en-GB"/>
              </w:rPr>
              <w:t>M&amp;E</w:t>
            </w:r>
            <w:r w:rsidR="00765872">
              <w:rPr>
                <w:b/>
                <w:bCs/>
                <w:lang w:val="en-GB"/>
              </w:rPr>
              <w:t>/Socio-Economist</w:t>
            </w:r>
            <w:r>
              <w:rPr>
                <w:b/>
                <w:bCs/>
                <w:lang w:val="en-GB"/>
              </w:rPr>
              <w:t xml:space="preserve"> </w:t>
            </w:r>
            <w:r w:rsidR="005E7C9C">
              <w:rPr>
                <w:b/>
                <w:bCs/>
                <w:lang w:val="en-GB"/>
              </w:rPr>
              <w:t>Consultant</w:t>
            </w:r>
          </w:p>
        </w:tc>
        <w:tc>
          <w:tcPr>
            <w:tcW w:w="6946" w:type="dxa"/>
          </w:tcPr>
          <w:p w14:paraId="34CD9A82" w14:textId="3CD226D5"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lang w:eastAsia="en-US"/>
              </w:rPr>
              <w:t xml:space="preserve">Coordinate timely, nutrition assessments and surveys which incorporate all or main underlying causes of under-nutrition; and </w:t>
            </w:r>
            <w:r w:rsidR="007534D9" w:rsidRPr="006D6200">
              <w:rPr>
                <w:rFonts w:ascii="Century Gothic" w:hAnsi="Century Gothic"/>
                <w:color w:val="000000" w:themeColor="text1"/>
                <w:sz w:val="22"/>
                <w:szCs w:val="22"/>
                <w:lang w:eastAsia="en-US"/>
              </w:rPr>
              <w:t>submitting</w:t>
            </w:r>
            <w:r w:rsidRPr="006D6200">
              <w:rPr>
                <w:rFonts w:ascii="Century Gothic" w:hAnsi="Century Gothic"/>
                <w:color w:val="000000" w:themeColor="text1"/>
                <w:sz w:val="22"/>
                <w:szCs w:val="22"/>
                <w:lang w:eastAsia="en-US"/>
              </w:rPr>
              <w:t xml:space="preserve"> quarterly and annual reports on all nutrition activities undertaken by the Programme,</w:t>
            </w:r>
          </w:p>
          <w:p w14:paraId="07395399"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Arial"/>
                <w:color w:val="000000" w:themeColor="text1"/>
                <w:sz w:val="22"/>
                <w:szCs w:val="22"/>
              </w:rPr>
              <w:t xml:space="preserve">Analysing potential sub-projects for their environmental and social impacts in consultation with Zambia Environmental Management Agency (ZEMA); Support </w:t>
            </w:r>
            <w:r w:rsidRPr="006D6200">
              <w:rPr>
                <w:rFonts w:ascii="Century Gothic" w:hAnsi="Century Gothic" w:cs="Arial"/>
                <w:color w:val="000000" w:themeColor="text1"/>
                <w:sz w:val="22"/>
                <w:szCs w:val="22"/>
              </w:rPr>
              <w:lastRenderedPageBreak/>
              <w:t xml:space="preserve">and guide the preparation of local land-use plans and community natural resource action plans; </w:t>
            </w:r>
          </w:p>
          <w:p w14:paraId="4A2B1C88"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Arial"/>
                <w:color w:val="000000" w:themeColor="text1"/>
                <w:sz w:val="22"/>
                <w:szCs w:val="22"/>
              </w:rPr>
              <w:t xml:space="preserve">Working with the NPCU Environmental and Social Safeguards unit, oversee the effective implementation of the gender strategy and identify critical project areas for gender and social inclusion-based interventions, </w:t>
            </w:r>
          </w:p>
          <w:p w14:paraId="099887BC"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Arial"/>
                <w:color w:val="000000" w:themeColor="text1"/>
                <w:sz w:val="22"/>
                <w:szCs w:val="22"/>
              </w:rPr>
              <w:t xml:space="preserve">Lead the development of tools to collect data on project activities and performance and collate information on project performance at all levels of implementation and regularly document lessons </w:t>
            </w:r>
            <w:proofErr w:type="spellStart"/>
            <w:r w:rsidRPr="006D6200">
              <w:rPr>
                <w:rFonts w:ascii="Century Gothic" w:hAnsi="Century Gothic" w:cs="Arial"/>
                <w:color w:val="000000" w:themeColor="text1"/>
                <w:sz w:val="22"/>
                <w:szCs w:val="22"/>
              </w:rPr>
              <w:t>leamt</w:t>
            </w:r>
            <w:proofErr w:type="spellEnd"/>
            <w:r w:rsidRPr="006D6200">
              <w:rPr>
                <w:rFonts w:ascii="Century Gothic" w:hAnsi="Century Gothic" w:cs="Arial"/>
                <w:color w:val="000000" w:themeColor="text1"/>
                <w:sz w:val="22"/>
                <w:szCs w:val="22"/>
              </w:rPr>
              <w:t xml:space="preserve"> on various interventions of the project, </w:t>
            </w:r>
          </w:p>
          <w:p w14:paraId="51CC3508"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Arial"/>
                <w:color w:val="000000" w:themeColor="text1"/>
                <w:sz w:val="22"/>
                <w:szCs w:val="22"/>
              </w:rPr>
              <w:t xml:space="preserve">Ensure environmental and social grievances are managed effectively and transparently through the grievance redress mechanisms; </w:t>
            </w:r>
          </w:p>
          <w:p w14:paraId="26A07737"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Arial"/>
                <w:color w:val="000000" w:themeColor="text1"/>
                <w:sz w:val="22"/>
                <w:szCs w:val="22"/>
              </w:rPr>
              <w:t>Support communities in ensuring sustainable management of natural resources in collaboration with social and environmental staff at provincial and district levels and undertake or support relevant studies and Surveys;</w:t>
            </w:r>
          </w:p>
          <w:p w14:paraId="21E49815"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Supervise a team of Data Associates that conduct data analysis and Data Entry, Conceptualization of evaluation designs to measure effectiveness of Zambia capacity building interventions, </w:t>
            </w:r>
          </w:p>
          <w:p w14:paraId="25C3038A"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t xml:space="preserve">Provide technical assistance and coordination in conducting rapid assessments and standard nutrition surveys, Planning and implementation of Emergency Nutrition Response project activities and set high quality performance targets ensuring adherence to national </w:t>
            </w:r>
            <w:r w:rsidRPr="006D6200">
              <w:rPr>
                <w:rFonts w:ascii="Century Gothic" w:hAnsi="Century Gothic" w:cs="Segoe UI"/>
                <w:color w:val="000000" w:themeColor="text1"/>
                <w:sz w:val="22"/>
                <w:szCs w:val="22"/>
              </w:rPr>
              <w:lastRenderedPageBreak/>
              <w:t>policy, strategy and technical standards, best practices and donor and internal guidelines.</w:t>
            </w:r>
          </w:p>
          <w:p w14:paraId="49B66B0C"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t xml:space="preserve">Liaising and establishing contacts at Province and district levels with ENCU, DMMU and NGOs and participate in technical, logistics and operational meetings and discussions concerning emergency nutrition response in Plan International Zambia operational areas, </w:t>
            </w:r>
          </w:p>
          <w:p w14:paraId="7E3847B7" w14:textId="2F0078A0"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Preparing the Support, the development of a monitoring and evaluation plan and tools for tracking the implementation, </w:t>
            </w:r>
          </w:p>
          <w:p w14:paraId="15262C9B"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Support the development of project documents and tools, as well as technical manuals or guidance, </w:t>
            </w:r>
          </w:p>
          <w:p w14:paraId="42B44A65"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t xml:space="preserve">Provide capacity building and technical support so to project staff so that they are well aware of the standardized approach to Integrated Management of Acute Malnutrition (IMAM) management and supporting staff, </w:t>
            </w:r>
            <w:r w:rsidRPr="006D6200">
              <w:rPr>
                <w:rFonts w:ascii="Century Gothic" w:hAnsi="Century Gothic"/>
                <w:color w:val="000000" w:themeColor="text1"/>
                <w:sz w:val="22"/>
                <w:szCs w:val="22"/>
              </w:rPr>
              <w:t xml:space="preserve">and quality improvement and assessment guidelines, In collaboration with the Communications Officer, </w:t>
            </w:r>
          </w:p>
          <w:p w14:paraId="4DF1E169"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support the development of communication materials tailored to project communication needs for both internal and external audiences, </w:t>
            </w:r>
          </w:p>
          <w:p w14:paraId="599F295D"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Coordinate and/or perform various activities in support of implementation, including but not limited to planning, </w:t>
            </w:r>
          </w:p>
          <w:p w14:paraId="62FDACCA" w14:textId="77777777"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monitoring and evaluation, and technological solutions, </w:t>
            </w:r>
          </w:p>
          <w:p w14:paraId="3631037E" w14:textId="27E10F24"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Courier New"/>
                <w:color w:val="000000" w:themeColor="text1"/>
                <w:sz w:val="22"/>
                <w:szCs w:val="22"/>
              </w:rPr>
              <w:t xml:space="preserve">Facilitate review of progress and development of action to address variance between planned and actual results, </w:t>
            </w:r>
          </w:p>
          <w:p w14:paraId="4F430C66" w14:textId="38DA9FCB" w:rsidR="00933018" w:rsidRPr="006D6200" w:rsidRDefault="00933018" w:rsidP="00933018">
            <w:pPr>
              <w:pStyle w:val="List"/>
              <w:numPr>
                <w:ilvl w:val="0"/>
                <w:numId w:val="22"/>
              </w:numPr>
              <w:rPr>
                <w:rFonts w:ascii="Century Gothic" w:hAnsi="Century Gothic"/>
                <w:color w:val="000000" w:themeColor="text1"/>
                <w:sz w:val="22"/>
                <w:szCs w:val="22"/>
                <w:lang w:eastAsia="en-US"/>
              </w:rPr>
            </w:pPr>
            <w:r w:rsidRPr="006D6200">
              <w:rPr>
                <w:rFonts w:ascii="Century Gothic" w:hAnsi="Century Gothic" w:cs="Courier New"/>
                <w:color w:val="000000" w:themeColor="text1"/>
                <w:sz w:val="22"/>
                <w:szCs w:val="22"/>
              </w:rPr>
              <w:lastRenderedPageBreak/>
              <w:t xml:space="preserve">rain project staff and relevant staff stakeholders in the use of participatory, monitoring and reporting tools and </w:t>
            </w:r>
            <w:proofErr w:type="gramStart"/>
            <w:r w:rsidRPr="006D6200">
              <w:rPr>
                <w:rFonts w:ascii="Century Gothic" w:hAnsi="Century Gothic" w:cs="Courier New"/>
                <w:color w:val="000000" w:themeColor="text1"/>
                <w:sz w:val="22"/>
                <w:szCs w:val="22"/>
              </w:rPr>
              <w:t>Lead</w:t>
            </w:r>
            <w:proofErr w:type="gramEnd"/>
            <w:r w:rsidRPr="006D6200">
              <w:rPr>
                <w:rFonts w:ascii="Century Gothic" w:hAnsi="Century Gothic" w:cs="Courier New"/>
                <w:color w:val="000000" w:themeColor="text1"/>
                <w:sz w:val="22"/>
                <w:szCs w:val="22"/>
              </w:rPr>
              <w:t xml:space="preserve"> the development and documentation of results, lessons learnt and important stories on project progress implementation across the project area</w:t>
            </w:r>
          </w:p>
          <w:p w14:paraId="2FC4F3F8" w14:textId="28EE73E6" w:rsidR="00933018" w:rsidRPr="006D6200" w:rsidRDefault="00933018" w:rsidP="00933018">
            <w:pPr>
              <w:pStyle w:val="NoSpacing"/>
              <w:jc w:val="both"/>
              <w:rPr>
                <w:rFonts w:ascii="Century Gothic" w:hAnsi="Century Gothic"/>
                <w:color w:val="000000" w:themeColor="text1"/>
                <w:szCs w:val="22"/>
              </w:rPr>
            </w:pPr>
          </w:p>
        </w:tc>
      </w:tr>
      <w:tr w:rsidR="00933018" w:rsidRPr="00085627" w14:paraId="7C35536E" w14:textId="77777777" w:rsidTr="00F7391D">
        <w:tc>
          <w:tcPr>
            <w:tcW w:w="1250" w:type="dxa"/>
          </w:tcPr>
          <w:p w14:paraId="670F0AB4" w14:textId="3EB48C90" w:rsidR="00933018" w:rsidRPr="00F25563" w:rsidRDefault="00933018" w:rsidP="00933018">
            <w:pPr>
              <w:rPr>
                <w:b/>
                <w:bCs/>
              </w:rPr>
            </w:pPr>
            <w:r w:rsidRPr="00F25563">
              <w:rPr>
                <w:b/>
                <w:bCs/>
              </w:rPr>
              <w:lastRenderedPageBreak/>
              <w:t>February, 2017 -February, 2018</w:t>
            </w:r>
          </w:p>
        </w:tc>
        <w:tc>
          <w:tcPr>
            <w:tcW w:w="1421" w:type="dxa"/>
          </w:tcPr>
          <w:p w14:paraId="471A7AA0" w14:textId="2F81425C" w:rsidR="00933018" w:rsidRPr="00F25563" w:rsidRDefault="00933018" w:rsidP="00933018">
            <w:r w:rsidRPr="00F25563">
              <w:t>Zambia</w:t>
            </w:r>
          </w:p>
        </w:tc>
        <w:tc>
          <w:tcPr>
            <w:tcW w:w="2751" w:type="dxa"/>
          </w:tcPr>
          <w:p w14:paraId="5DDF20CB" w14:textId="0CDB994B" w:rsidR="00933018" w:rsidRPr="00F25563" w:rsidRDefault="00933018" w:rsidP="00933018">
            <w:r w:rsidRPr="00F25563">
              <w:t>Chemonics International</w:t>
            </w:r>
            <w:r w:rsidRPr="00F25563">
              <w:rPr>
                <w:b/>
                <w:bCs/>
              </w:rPr>
              <w:t xml:space="preserve">-USAID Global Health Supply Chain- Procurement and Supply Chain </w:t>
            </w:r>
            <w:proofErr w:type="gramStart"/>
            <w:r w:rsidRPr="00F25563">
              <w:rPr>
                <w:b/>
                <w:bCs/>
              </w:rPr>
              <w:t>Management.(</w:t>
            </w:r>
            <w:proofErr w:type="gramEnd"/>
            <w:r w:rsidRPr="00F25563">
              <w:rPr>
                <w:b/>
                <w:bCs/>
              </w:rPr>
              <w:t>PSM)</w:t>
            </w:r>
          </w:p>
        </w:tc>
        <w:tc>
          <w:tcPr>
            <w:tcW w:w="2092" w:type="dxa"/>
          </w:tcPr>
          <w:p w14:paraId="53F9EF53" w14:textId="379E8FA6" w:rsidR="00933018" w:rsidRPr="000A12EA" w:rsidRDefault="00933018" w:rsidP="00933018">
            <w:pPr>
              <w:rPr>
                <w:b/>
                <w:bCs/>
                <w:lang w:val="en-GB"/>
              </w:rPr>
            </w:pPr>
            <w:r w:rsidRPr="00F25563">
              <w:rPr>
                <w:rFonts w:ascii="Gill Sans MT" w:eastAsia="Garamond" w:hAnsi="Gill Sans MT" w:cs="Garamond"/>
                <w:b/>
                <w:bCs/>
              </w:rPr>
              <w:t xml:space="preserve">Project Monitoring, Evaluation &amp; Learning </w:t>
            </w:r>
            <w:r>
              <w:rPr>
                <w:rFonts w:ascii="Gill Sans MT" w:eastAsia="Garamond" w:hAnsi="Gill Sans MT" w:cs="Garamond"/>
                <w:b/>
                <w:bCs/>
              </w:rPr>
              <w:t>Specialist</w:t>
            </w:r>
          </w:p>
        </w:tc>
        <w:tc>
          <w:tcPr>
            <w:tcW w:w="6946" w:type="dxa"/>
          </w:tcPr>
          <w:p w14:paraId="5F7E25E3"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Support the monitoring, evaluation, and learning (MEL) efforts for GHSC-PSM, assisting in tracking and evaluating project performance, </w:t>
            </w:r>
          </w:p>
          <w:p w14:paraId="2957B384"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support design and implementation of MEL training for GHSC-PSM staff, </w:t>
            </w:r>
          </w:p>
          <w:p w14:paraId="0B22DCA5"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Develop an approach to strengthen the use of monitoring systems with emphasis on mobile data collection</w:t>
            </w:r>
            <w:r w:rsidRPr="006D6200">
              <w:rPr>
                <w:rFonts w:ascii="Century Gothic" w:hAnsi="Century Gothic" w:cs="Segoe UI"/>
                <w:color w:val="000000" w:themeColor="text1"/>
                <w:sz w:val="22"/>
                <w:szCs w:val="22"/>
                <w:lang w:val="en-GB"/>
              </w:rPr>
              <w:t xml:space="preserve">, </w:t>
            </w:r>
          </w:p>
          <w:p w14:paraId="23DC58FC"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Undertake regular capacity building with support from the region as required</w:t>
            </w:r>
            <w:r w:rsidRPr="006D6200">
              <w:rPr>
                <w:rFonts w:ascii="Century Gothic" w:hAnsi="Century Gothic" w:cs="Segoe UI"/>
                <w:color w:val="000000" w:themeColor="text1"/>
                <w:sz w:val="22"/>
                <w:szCs w:val="22"/>
                <w:lang w:val="en-GB"/>
              </w:rPr>
              <w:t xml:space="preserve"> </w:t>
            </w:r>
            <w:r w:rsidRPr="006D6200">
              <w:rPr>
                <w:rFonts w:ascii="Century Gothic" w:hAnsi="Century Gothic" w:cs="Segoe UI"/>
                <w:color w:val="000000" w:themeColor="text1"/>
                <w:sz w:val="22"/>
                <w:szCs w:val="22"/>
              </w:rPr>
              <w:t xml:space="preserve">for </w:t>
            </w:r>
            <w:proofErr w:type="spellStart"/>
            <w:r w:rsidRPr="006D6200">
              <w:rPr>
                <w:rFonts w:ascii="Century Gothic" w:hAnsi="Century Gothic" w:cs="Segoe UI"/>
                <w:color w:val="000000" w:themeColor="text1"/>
                <w:sz w:val="22"/>
                <w:szCs w:val="22"/>
                <w:lang w:val="en-GB"/>
              </w:rPr>
              <w:t>MoH</w:t>
            </w:r>
            <w:proofErr w:type="spellEnd"/>
            <w:r w:rsidRPr="006D6200">
              <w:rPr>
                <w:rFonts w:ascii="Century Gothic" w:hAnsi="Century Gothic" w:cs="Segoe UI"/>
                <w:color w:val="000000" w:themeColor="text1"/>
                <w:sz w:val="22"/>
                <w:szCs w:val="22"/>
              </w:rPr>
              <w:t xml:space="preserve"> staff to facilitate their abilities to independently undertake monitoring of their programs, projects and processes</w:t>
            </w:r>
            <w:r w:rsidRPr="006D6200">
              <w:rPr>
                <w:rFonts w:ascii="Century Gothic" w:hAnsi="Century Gothic" w:cs="Segoe UI"/>
                <w:color w:val="000000" w:themeColor="text1"/>
                <w:sz w:val="22"/>
                <w:szCs w:val="22"/>
                <w:lang w:val="en-GB"/>
              </w:rPr>
              <w:t xml:space="preserve">, </w:t>
            </w:r>
          </w:p>
          <w:p w14:paraId="7BCBB3E2"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 xml:space="preserve">Ensure the provision and utilization of monitoring data for decision making by </w:t>
            </w:r>
            <w:proofErr w:type="spellStart"/>
            <w:r w:rsidRPr="006D6200">
              <w:rPr>
                <w:rFonts w:ascii="Century Gothic" w:hAnsi="Century Gothic" w:cs="Segoe UI"/>
                <w:color w:val="000000" w:themeColor="text1"/>
                <w:sz w:val="22"/>
                <w:szCs w:val="22"/>
                <w:lang w:val="en-GB"/>
              </w:rPr>
              <w:t>MoH</w:t>
            </w:r>
            <w:proofErr w:type="spellEnd"/>
            <w:r w:rsidRPr="006D6200">
              <w:rPr>
                <w:rFonts w:ascii="Century Gothic" w:hAnsi="Century Gothic" w:cs="Segoe UI"/>
                <w:color w:val="000000" w:themeColor="text1"/>
                <w:sz w:val="22"/>
                <w:szCs w:val="22"/>
              </w:rPr>
              <w:t xml:space="preserve"> ensuring coherence with </w:t>
            </w:r>
            <w:proofErr w:type="spellStart"/>
            <w:r w:rsidRPr="006D6200">
              <w:rPr>
                <w:rFonts w:ascii="Century Gothic" w:hAnsi="Century Gothic" w:cs="Segoe UI"/>
                <w:color w:val="000000" w:themeColor="text1"/>
                <w:sz w:val="22"/>
                <w:szCs w:val="22"/>
                <w:lang w:val="en-GB"/>
              </w:rPr>
              <w:t>MoH</w:t>
            </w:r>
            <w:proofErr w:type="spellEnd"/>
            <w:r w:rsidRPr="006D6200">
              <w:rPr>
                <w:rFonts w:ascii="Century Gothic" w:hAnsi="Century Gothic" w:cs="Segoe UI"/>
                <w:color w:val="000000" w:themeColor="text1"/>
                <w:sz w:val="22"/>
                <w:szCs w:val="22"/>
              </w:rPr>
              <w:t xml:space="preserve"> systems for data collection and aggregation, </w:t>
            </w:r>
          </w:p>
          <w:p w14:paraId="15153D0C"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Maintains thorough documentation of outcomes of QA/QI implementation and shares results when requested to USAID, </w:t>
            </w:r>
          </w:p>
          <w:p w14:paraId="54E70C94"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Provides QA/QI support to staff in the different service areas supported by the PSM, </w:t>
            </w:r>
          </w:p>
          <w:p w14:paraId="5AECC5D3"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Support drafting of all routine project reports in coordination with MEL Manager, </w:t>
            </w:r>
          </w:p>
          <w:p w14:paraId="4274612B" w14:textId="3817BA13"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lastRenderedPageBreak/>
              <w:t xml:space="preserve">Summarize issues/problems and drive towards solutions, </w:t>
            </w:r>
            <w:r w:rsidR="007F332B" w:rsidRPr="006D6200">
              <w:rPr>
                <w:rFonts w:ascii="Century Gothic" w:hAnsi="Century Gothic" w:cs="Segoe UI"/>
                <w:color w:val="000000" w:themeColor="text1"/>
                <w:sz w:val="22"/>
                <w:szCs w:val="22"/>
              </w:rPr>
              <w:t>conducts</w:t>
            </w:r>
            <w:r w:rsidRPr="006D6200">
              <w:rPr>
                <w:rFonts w:ascii="Century Gothic" w:hAnsi="Century Gothic" w:cs="Segoe UI"/>
                <w:color w:val="000000" w:themeColor="text1"/>
                <w:sz w:val="22"/>
                <w:szCs w:val="22"/>
              </w:rPr>
              <w:t xml:space="preserve"> regular supportive visits to regional teams and provide on–site support and ensuring corrective feedback in selected areas, </w:t>
            </w:r>
          </w:p>
          <w:p w14:paraId="6FD32EFB"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Provide technical support to training curriculum needs development, assessment and monitoring tools development in all health service programs,</w:t>
            </w:r>
          </w:p>
          <w:p w14:paraId="07557182"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 xml:space="preserve">Identifies training need gaps and develop an annual training plan in liaison regional teams, </w:t>
            </w:r>
          </w:p>
          <w:p w14:paraId="5FED740E" w14:textId="49B7A080"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 xml:space="preserve">Conducts clinical skills trainings along with Ministry of Health Trainers as needed, </w:t>
            </w:r>
            <w:r w:rsidR="007F332B" w:rsidRPr="006D6200">
              <w:rPr>
                <w:rFonts w:ascii="Century Gothic" w:hAnsi="Century Gothic" w:cs="Segoe UI"/>
                <w:color w:val="000000" w:themeColor="text1"/>
                <w:sz w:val="22"/>
                <w:szCs w:val="22"/>
              </w:rPr>
              <w:t>working</w:t>
            </w:r>
            <w:r w:rsidRPr="006D6200">
              <w:rPr>
                <w:rFonts w:ascii="Century Gothic" w:hAnsi="Century Gothic" w:cs="Segoe UI"/>
                <w:color w:val="000000" w:themeColor="text1"/>
                <w:sz w:val="22"/>
                <w:szCs w:val="22"/>
              </w:rPr>
              <w:t xml:space="preserve"> with the M&amp;E team to verify completeness of data, compliance to standard operating procedures, </w:t>
            </w:r>
          </w:p>
          <w:p w14:paraId="56F6ED3B" w14:textId="09EE7B22"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s="Segoe UI"/>
                <w:color w:val="000000" w:themeColor="text1"/>
                <w:sz w:val="22"/>
                <w:szCs w:val="22"/>
              </w:rPr>
              <w:t xml:space="preserve">compile findings and disseminate to teams for quality improvement actions, </w:t>
            </w:r>
            <w:r w:rsidR="007F332B" w:rsidRPr="006D6200">
              <w:rPr>
                <w:rFonts w:ascii="Century Gothic" w:hAnsi="Century Gothic" w:cs="Segoe UI"/>
                <w:color w:val="000000" w:themeColor="text1"/>
                <w:sz w:val="22"/>
                <w:szCs w:val="22"/>
              </w:rPr>
              <w:t>periodically</w:t>
            </w:r>
            <w:r w:rsidRPr="006D6200">
              <w:rPr>
                <w:rFonts w:ascii="Century Gothic" w:hAnsi="Century Gothic" w:cs="Segoe UI"/>
                <w:color w:val="000000" w:themeColor="text1"/>
                <w:sz w:val="22"/>
                <w:szCs w:val="22"/>
              </w:rPr>
              <w:t xml:space="preserve"> review Quality Assurance processes/requirements</w:t>
            </w:r>
            <w:r w:rsidRPr="006D6200">
              <w:rPr>
                <w:rFonts w:ascii="Century Gothic" w:hAnsi="Century Gothic" w:cs="Arial"/>
                <w:color w:val="000000" w:themeColor="text1"/>
                <w:sz w:val="22"/>
                <w:szCs w:val="22"/>
              </w:rPr>
              <w:t xml:space="preserve">, </w:t>
            </w:r>
          </w:p>
          <w:p w14:paraId="11F532A8"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 xml:space="preserve">Assist MEL team on coordination with Knowledge Management team on development and management of annual work plans based on project resources available, </w:t>
            </w:r>
          </w:p>
          <w:p w14:paraId="226E06A9" w14:textId="77777777"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lang w:val="en-GB"/>
              </w:rPr>
              <w:t xml:space="preserve">Coordinate and/or perform various activities in support of project design and implementation, including but not limited to needs assessment, strategic planning, program design and proposal writing, monitoring and evaluation, and technological solutions, </w:t>
            </w:r>
            <w:r w:rsidRPr="006D6200">
              <w:rPr>
                <w:rFonts w:ascii="Century Gothic" w:hAnsi="Century Gothic"/>
                <w:color w:val="000000" w:themeColor="text1"/>
                <w:sz w:val="22"/>
                <w:szCs w:val="22"/>
              </w:rPr>
              <w:t xml:space="preserve">data analysis and reporting and working close collaboration with the private sector, government entities, community leaders, and </w:t>
            </w:r>
            <w:r w:rsidRPr="006D6200">
              <w:rPr>
                <w:rFonts w:ascii="Century Gothic" w:hAnsi="Century Gothic"/>
                <w:color w:val="000000" w:themeColor="text1"/>
                <w:sz w:val="22"/>
                <w:szCs w:val="22"/>
              </w:rPr>
              <w:lastRenderedPageBreak/>
              <w:t xml:space="preserve">international donors to ensure effective implementation of the project. </w:t>
            </w:r>
          </w:p>
          <w:p w14:paraId="60C69146" w14:textId="471F9A44" w:rsidR="00933018" w:rsidRPr="006D6200" w:rsidRDefault="00933018" w:rsidP="00933018">
            <w:pPr>
              <w:pStyle w:val="ListParagraph"/>
              <w:numPr>
                <w:ilvl w:val="0"/>
                <w:numId w:val="23"/>
              </w:numPr>
              <w:jc w:val="both"/>
              <w:rPr>
                <w:rFonts w:ascii="Century Gothic" w:hAnsi="Century Gothic" w:cs="Segoe UI"/>
                <w:color w:val="000000" w:themeColor="text1"/>
                <w:sz w:val="22"/>
                <w:szCs w:val="22"/>
              </w:rPr>
            </w:pPr>
            <w:r w:rsidRPr="006D6200">
              <w:rPr>
                <w:rFonts w:ascii="Century Gothic" w:hAnsi="Century Gothic"/>
                <w:color w:val="000000" w:themeColor="text1"/>
                <w:sz w:val="22"/>
                <w:szCs w:val="22"/>
              </w:rPr>
              <w:t>Working close collaboration with the private sector, government entities, community leaders, and international donors to ensure effective implementation of the project and Promotion of evidence-based decision-making for service delivery improvement through the enhancement of data demand, utilization and service performance tracking.</w:t>
            </w:r>
          </w:p>
          <w:p w14:paraId="365F2C5A" w14:textId="77777777" w:rsidR="00933018" w:rsidRPr="006D6200" w:rsidRDefault="00933018" w:rsidP="00933018">
            <w:pPr>
              <w:tabs>
                <w:tab w:val="left" w:pos="860"/>
              </w:tabs>
              <w:spacing w:before="22"/>
              <w:ind w:right="629"/>
              <w:jc w:val="both"/>
              <w:rPr>
                <w:rFonts w:ascii="Century Gothic" w:eastAsia="Garamond" w:hAnsi="Century Gothic" w:cs="Arial"/>
                <w:color w:val="000000" w:themeColor="text1"/>
                <w:sz w:val="22"/>
                <w:szCs w:val="22"/>
              </w:rPr>
            </w:pPr>
          </w:p>
        </w:tc>
      </w:tr>
      <w:tr w:rsidR="00933018" w:rsidRPr="00085627" w14:paraId="14C19178" w14:textId="77777777" w:rsidTr="00F7391D">
        <w:tc>
          <w:tcPr>
            <w:tcW w:w="1250" w:type="dxa"/>
          </w:tcPr>
          <w:p w14:paraId="59CFF18C" w14:textId="72195DD2" w:rsidR="00933018" w:rsidRPr="00F25563" w:rsidRDefault="00933018" w:rsidP="00933018">
            <w:pPr>
              <w:rPr>
                <w:b/>
                <w:bCs/>
              </w:rPr>
            </w:pPr>
            <w:r w:rsidRPr="00F25563">
              <w:rPr>
                <w:b/>
                <w:bCs/>
              </w:rPr>
              <w:lastRenderedPageBreak/>
              <w:t>201</w:t>
            </w:r>
            <w:r w:rsidR="006D6200">
              <w:rPr>
                <w:b/>
                <w:bCs/>
                <w:lang w:val="en-US"/>
              </w:rPr>
              <w:t>3</w:t>
            </w:r>
            <w:r w:rsidRPr="00F25563">
              <w:rPr>
                <w:b/>
                <w:bCs/>
              </w:rPr>
              <w:t>-2015</w:t>
            </w:r>
          </w:p>
        </w:tc>
        <w:tc>
          <w:tcPr>
            <w:tcW w:w="1421" w:type="dxa"/>
          </w:tcPr>
          <w:p w14:paraId="19726FA3" w14:textId="5EE3236E" w:rsidR="00933018" w:rsidRPr="00F25563" w:rsidRDefault="00933018" w:rsidP="00933018">
            <w:r w:rsidRPr="00F25563">
              <w:t>Zambia</w:t>
            </w:r>
          </w:p>
        </w:tc>
        <w:tc>
          <w:tcPr>
            <w:tcW w:w="2751" w:type="dxa"/>
          </w:tcPr>
          <w:p w14:paraId="563189A5" w14:textId="6CAA9538" w:rsidR="00933018" w:rsidRPr="001C7AE4" w:rsidRDefault="00933018" w:rsidP="00933018">
            <w:pPr>
              <w:rPr>
                <w:b/>
                <w:bCs/>
                <w:lang w:val="en-GB"/>
              </w:rPr>
            </w:pPr>
            <w:r w:rsidRPr="001C7AE4">
              <w:rPr>
                <w:b/>
                <w:bCs/>
                <w:lang w:val="en-GB"/>
              </w:rPr>
              <w:t>DAPP Zambia-</w:t>
            </w:r>
            <w:r>
              <w:rPr>
                <w:b/>
                <w:bCs/>
                <w:lang w:val="en-GB"/>
              </w:rPr>
              <w:t>Integrating Nutrition &amp; Agriculture</w:t>
            </w:r>
          </w:p>
        </w:tc>
        <w:tc>
          <w:tcPr>
            <w:tcW w:w="2092" w:type="dxa"/>
          </w:tcPr>
          <w:p w14:paraId="457A5915" w14:textId="6469BAB2" w:rsidR="00933018" w:rsidRPr="00F25563" w:rsidRDefault="00933018" w:rsidP="00933018">
            <w:pPr>
              <w:rPr>
                <w:rFonts w:ascii="Gill Sans MT" w:eastAsia="Garamond" w:hAnsi="Gill Sans MT" w:cs="Garamond"/>
              </w:rPr>
            </w:pPr>
            <w:r>
              <w:rPr>
                <w:b/>
                <w:bCs/>
                <w:lang w:val="en-GB"/>
              </w:rPr>
              <w:t>M&amp;E/Grants Administration Manager</w:t>
            </w:r>
          </w:p>
        </w:tc>
        <w:tc>
          <w:tcPr>
            <w:tcW w:w="6946" w:type="dxa"/>
          </w:tcPr>
          <w:p w14:paraId="1981F225"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t>Provide technical assistance and coordination in conducting rapid assessments and standard nutrition surveys, Planning and implementation of Emergency Nutrition Response project activities and set high quality performance targets ensuring adherence to national policy, strategy and technical standards, best practices and donor and internal guidelines.</w:t>
            </w:r>
          </w:p>
          <w:p w14:paraId="29332E77"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t xml:space="preserve">Liaising and establishing contacts at Province and district levels with ENCU, DMMU and NGOs and participate in technical, logistics and operational meetings and discussions concerning emergency nutrition response in Plan International Zambia operational areas, </w:t>
            </w:r>
          </w:p>
          <w:p w14:paraId="2B8A4779"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Preparing the Support, the development of a monitoring and evaluation plan and tools for tracking the implementation, </w:t>
            </w:r>
          </w:p>
          <w:p w14:paraId="72E4C84B"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Support the development of project documents and tools, as well as technical manuals or guidance, </w:t>
            </w:r>
          </w:p>
          <w:p w14:paraId="4DE4CF32"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s="Segoe UI"/>
                <w:color w:val="000000" w:themeColor="text1"/>
                <w:sz w:val="22"/>
                <w:szCs w:val="22"/>
              </w:rPr>
              <w:lastRenderedPageBreak/>
              <w:t xml:space="preserve">Provide capacity building and technical support so to project staff so that they are well aware of the standardized approach to Integrated Management of Acute Malnutrition (IMAM) management and supporting staff, </w:t>
            </w:r>
            <w:r w:rsidRPr="006D6200">
              <w:rPr>
                <w:rFonts w:ascii="Century Gothic" w:hAnsi="Century Gothic"/>
                <w:color w:val="000000" w:themeColor="text1"/>
                <w:sz w:val="22"/>
                <w:szCs w:val="22"/>
              </w:rPr>
              <w:t xml:space="preserve">and quality improvement and assessment guidelines, In collaboration with the Communications Officer, </w:t>
            </w:r>
          </w:p>
          <w:p w14:paraId="5DED8502"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support the development of communication materials tailored to project communication needs for both internal and external audiences, </w:t>
            </w:r>
          </w:p>
          <w:p w14:paraId="7C148161"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Coordinate and/or perform various activities in support of implementation, including but not limited to planning, </w:t>
            </w:r>
          </w:p>
          <w:p w14:paraId="39B45668"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olor w:val="000000" w:themeColor="text1"/>
                <w:sz w:val="22"/>
                <w:szCs w:val="22"/>
              </w:rPr>
              <w:t xml:space="preserve">monitoring and evaluation, and technological solutions, </w:t>
            </w:r>
          </w:p>
          <w:p w14:paraId="5663AA79" w14:textId="77777777"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s="Courier New"/>
                <w:color w:val="000000" w:themeColor="text1"/>
                <w:sz w:val="22"/>
                <w:szCs w:val="22"/>
              </w:rPr>
              <w:t xml:space="preserve">Facilitate review of progress and development of action to address variance between planned and actual results, </w:t>
            </w:r>
          </w:p>
          <w:p w14:paraId="11B2F587" w14:textId="7A6A7958" w:rsidR="00933018" w:rsidRPr="006D6200" w:rsidRDefault="00933018" w:rsidP="00933018">
            <w:pPr>
              <w:pStyle w:val="List"/>
              <w:numPr>
                <w:ilvl w:val="0"/>
                <w:numId w:val="24"/>
              </w:numPr>
              <w:rPr>
                <w:rFonts w:ascii="Century Gothic" w:hAnsi="Century Gothic"/>
                <w:color w:val="000000" w:themeColor="text1"/>
                <w:sz w:val="22"/>
                <w:szCs w:val="22"/>
                <w:lang w:eastAsia="en-US"/>
              </w:rPr>
            </w:pPr>
            <w:r w:rsidRPr="006D6200">
              <w:rPr>
                <w:rFonts w:ascii="Century Gothic" w:hAnsi="Century Gothic" w:cs="Courier New"/>
                <w:color w:val="000000" w:themeColor="text1"/>
                <w:sz w:val="22"/>
                <w:szCs w:val="22"/>
              </w:rPr>
              <w:t xml:space="preserve">rain project staff and relevant staff stakeholders in the use of participatory, monitoring and reporting tools and </w:t>
            </w:r>
            <w:proofErr w:type="gramStart"/>
            <w:r w:rsidRPr="006D6200">
              <w:rPr>
                <w:rFonts w:ascii="Century Gothic" w:hAnsi="Century Gothic" w:cs="Courier New"/>
                <w:color w:val="000000" w:themeColor="text1"/>
                <w:sz w:val="22"/>
                <w:szCs w:val="22"/>
              </w:rPr>
              <w:t>Lead</w:t>
            </w:r>
            <w:proofErr w:type="gramEnd"/>
            <w:r w:rsidRPr="006D6200">
              <w:rPr>
                <w:rFonts w:ascii="Century Gothic" w:hAnsi="Century Gothic" w:cs="Courier New"/>
                <w:color w:val="000000" w:themeColor="text1"/>
                <w:sz w:val="22"/>
                <w:szCs w:val="22"/>
              </w:rPr>
              <w:t xml:space="preserve"> the development and documentation of results, lessons learnt and important stories on project progress implementation across the project area.</w:t>
            </w:r>
          </w:p>
          <w:p w14:paraId="01B841D1" w14:textId="761C9ADC" w:rsidR="00933018" w:rsidRPr="006D6200" w:rsidRDefault="00933018" w:rsidP="00933018">
            <w:pPr>
              <w:pStyle w:val="ListParagraph"/>
              <w:numPr>
                <w:ilvl w:val="0"/>
                <w:numId w:val="24"/>
              </w:numPr>
              <w:spacing w:after="144"/>
              <w:jc w:val="both"/>
              <w:textAlignment w:val="baseline"/>
              <w:rPr>
                <w:rFonts w:ascii="Century Gothic" w:hAnsi="Century Gothic"/>
                <w:color w:val="000000" w:themeColor="text1"/>
                <w:sz w:val="22"/>
                <w:szCs w:val="22"/>
                <w:lang w:val="en-GB"/>
              </w:rPr>
            </w:pPr>
            <w:r w:rsidRPr="006D6200">
              <w:rPr>
                <w:rFonts w:ascii="Century Gothic" w:hAnsi="Century Gothic"/>
                <w:color w:val="000000" w:themeColor="text1"/>
                <w:sz w:val="22"/>
                <w:szCs w:val="22"/>
              </w:rPr>
              <w:t>Write and submit quarterly project indictors status reports</w:t>
            </w:r>
            <w:r w:rsidRPr="006D6200">
              <w:rPr>
                <w:rFonts w:ascii="Century Gothic" w:hAnsi="Century Gothic"/>
                <w:color w:val="000000" w:themeColor="text1"/>
                <w:sz w:val="22"/>
                <w:szCs w:val="22"/>
                <w:lang w:val="en-GB"/>
              </w:rPr>
              <w:t xml:space="preserve">, </w:t>
            </w:r>
            <w:r w:rsidR="00407DD4" w:rsidRPr="006D6200">
              <w:rPr>
                <w:rFonts w:ascii="Century Gothic" w:hAnsi="Century Gothic"/>
                <w:color w:val="000000" w:themeColor="text1"/>
                <w:sz w:val="22"/>
                <w:szCs w:val="22"/>
              </w:rPr>
              <w:t>ensure</w:t>
            </w:r>
            <w:r w:rsidRPr="006D6200">
              <w:rPr>
                <w:rFonts w:ascii="Century Gothic" w:hAnsi="Century Gothic"/>
                <w:color w:val="000000" w:themeColor="text1"/>
                <w:sz w:val="22"/>
                <w:szCs w:val="22"/>
              </w:rPr>
              <w:t xml:space="preserve"> timely and quality feedback reports are produced to assist program staff in </w:t>
            </w:r>
            <w:r w:rsidR="00407DD4" w:rsidRPr="006D6200">
              <w:rPr>
                <w:rFonts w:ascii="Century Gothic" w:hAnsi="Century Gothic"/>
                <w:color w:val="000000" w:themeColor="text1"/>
                <w:sz w:val="22"/>
                <w:szCs w:val="22"/>
              </w:rPr>
              <w:t>data-based</w:t>
            </w:r>
            <w:r w:rsidRPr="006D6200">
              <w:rPr>
                <w:rFonts w:ascii="Century Gothic" w:hAnsi="Century Gothic"/>
                <w:color w:val="000000" w:themeColor="text1"/>
                <w:sz w:val="22"/>
                <w:szCs w:val="22"/>
              </w:rPr>
              <w:t xml:space="preserve"> quality improvement and Provide oversight for accountable and transparent financial management of the Monitoring and Evaluation activities</w:t>
            </w:r>
          </w:p>
        </w:tc>
      </w:tr>
    </w:tbl>
    <w:p w14:paraId="0F3C18A5" w14:textId="0F8A1AC8" w:rsidR="00012937" w:rsidRDefault="00012937" w:rsidP="00015750">
      <w:pPr>
        <w:tabs>
          <w:tab w:val="left" w:pos="860"/>
        </w:tabs>
        <w:spacing w:before="7"/>
        <w:jc w:val="both"/>
        <w:rPr>
          <w:rFonts w:ascii="Gill Sans MT" w:hAnsi="Gill Sans MT" w:cs="Arial"/>
          <w:sz w:val="18"/>
          <w:szCs w:val="18"/>
        </w:rPr>
      </w:pPr>
    </w:p>
    <w:p w14:paraId="40321DE8" w14:textId="7B957D9E" w:rsidR="00012937" w:rsidRDefault="00012937" w:rsidP="00015750">
      <w:pPr>
        <w:tabs>
          <w:tab w:val="left" w:pos="860"/>
        </w:tabs>
        <w:spacing w:before="7"/>
        <w:jc w:val="both"/>
        <w:rPr>
          <w:rFonts w:ascii="Gill Sans MT" w:hAnsi="Gill Sans MT" w:cs="Arial"/>
          <w:sz w:val="18"/>
          <w:szCs w:val="18"/>
        </w:rPr>
      </w:pPr>
    </w:p>
    <w:p w14:paraId="31011F38" w14:textId="131774E6" w:rsidR="00765872" w:rsidRDefault="00765872" w:rsidP="00015750">
      <w:pPr>
        <w:tabs>
          <w:tab w:val="left" w:pos="860"/>
        </w:tabs>
        <w:spacing w:before="7"/>
        <w:jc w:val="both"/>
        <w:rPr>
          <w:rFonts w:ascii="Gill Sans MT" w:hAnsi="Gill Sans MT" w:cs="Arial"/>
          <w:sz w:val="18"/>
          <w:szCs w:val="18"/>
        </w:rPr>
      </w:pPr>
    </w:p>
    <w:p w14:paraId="05EC4EF6" w14:textId="559DD7B5" w:rsidR="00765872" w:rsidRDefault="00765872" w:rsidP="00015750">
      <w:pPr>
        <w:tabs>
          <w:tab w:val="left" w:pos="860"/>
        </w:tabs>
        <w:spacing w:before="7"/>
        <w:jc w:val="both"/>
        <w:rPr>
          <w:rFonts w:ascii="Gill Sans MT" w:hAnsi="Gill Sans MT" w:cs="Arial"/>
          <w:sz w:val="18"/>
          <w:szCs w:val="18"/>
        </w:rPr>
      </w:pPr>
    </w:p>
    <w:p w14:paraId="23691844" w14:textId="11D4B68F" w:rsidR="00765872" w:rsidRDefault="00765872" w:rsidP="00015750">
      <w:pPr>
        <w:tabs>
          <w:tab w:val="left" w:pos="860"/>
        </w:tabs>
        <w:spacing w:before="7"/>
        <w:jc w:val="both"/>
        <w:rPr>
          <w:rFonts w:ascii="Gill Sans MT" w:hAnsi="Gill Sans MT" w:cs="Arial"/>
          <w:sz w:val="18"/>
          <w:szCs w:val="18"/>
        </w:rPr>
      </w:pPr>
    </w:p>
    <w:p w14:paraId="286C34DD" w14:textId="5A34BC81" w:rsidR="00765872" w:rsidRDefault="00765872" w:rsidP="00015750">
      <w:pPr>
        <w:tabs>
          <w:tab w:val="left" w:pos="860"/>
        </w:tabs>
        <w:spacing w:before="7"/>
        <w:jc w:val="both"/>
        <w:rPr>
          <w:rFonts w:ascii="Gill Sans MT" w:hAnsi="Gill Sans MT" w:cs="Arial"/>
          <w:sz w:val="18"/>
          <w:szCs w:val="18"/>
        </w:rPr>
      </w:pPr>
    </w:p>
    <w:p w14:paraId="34307FE0" w14:textId="43A67424" w:rsidR="00765872" w:rsidRDefault="00765872" w:rsidP="00015750">
      <w:pPr>
        <w:tabs>
          <w:tab w:val="left" w:pos="860"/>
        </w:tabs>
        <w:spacing w:before="7"/>
        <w:jc w:val="both"/>
        <w:rPr>
          <w:rFonts w:ascii="Gill Sans MT" w:hAnsi="Gill Sans MT" w:cs="Arial"/>
          <w:sz w:val="18"/>
          <w:szCs w:val="18"/>
        </w:rPr>
      </w:pPr>
    </w:p>
    <w:p w14:paraId="63C252A8" w14:textId="30E9DF1C" w:rsidR="00765872" w:rsidRDefault="00765872" w:rsidP="00015750">
      <w:pPr>
        <w:tabs>
          <w:tab w:val="left" w:pos="860"/>
        </w:tabs>
        <w:spacing w:before="7"/>
        <w:jc w:val="both"/>
        <w:rPr>
          <w:rFonts w:ascii="Gill Sans MT" w:hAnsi="Gill Sans MT" w:cs="Arial"/>
          <w:sz w:val="18"/>
          <w:szCs w:val="18"/>
        </w:rPr>
      </w:pPr>
    </w:p>
    <w:p w14:paraId="1720F41D" w14:textId="6641C630" w:rsidR="00765872" w:rsidRDefault="00765872" w:rsidP="00015750">
      <w:pPr>
        <w:tabs>
          <w:tab w:val="left" w:pos="860"/>
        </w:tabs>
        <w:spacing w:before="7"/>
        <w:jc w:val="both"/>
        <w:rPr>
          <w:rFonts w:ascii="Gill Sans MT" w:hAnsi="Gill Sans MT" w:cs="Arial"/>
          <w:sz w:val="18"/>
          <w:szCs w:val="18"/>
        </w:rPr>
      </w:pPr>
    </w:p>
    <w:p w14:paraId="045D0E7C" w14:textId="010165DF" w:rsidR="00765872" w:rsidRDefault="00765872" w:rsidP="00015750">
      <w:pPr>
        <w:tabs>
          <w:tab w:val="left" w:pos="860"/>
        </w:tabs>
        <w:spacing w:before="7"/>
        <w:jc w:val="both"/>
        <w:rPr>
          <w:rFonts w:ascii="Gill Sans MT" w:hAnsi="Gill Sans MT" w:cs="Arial"/>
          <w:sz w:val="18"/>
          <w:szCs w:val="18"/>
        </w:rPr>
      </w:pPr>
    </w:p>
    <w:p w14:paraId="2DADBFAE" w14:textId="7115E236" w:rsidR="00765872" w:rsidRDefault="00765872" w:rsidP="00015750">
      <w:pPr>
        <w:tabs>
          <w:tab w:val="left" w:pos="860"/>
        </w:tabs>
        <w:spacing w:before="7"/>
        <w:jc w:val="both"/>
        <w:rPr>
          <w:rFonts w:ascii="Gill Sans MT" w:hAnsi="Gill Sans MT" w:cs="Arial"/>
          <w:sz w:val="18"/>
          <w:szCs w:val="18"/>
        </w:rPr>
      </w:pPr>
    </w:p>
    <w:p w14:paraId="6F942EAC" w14:textId="22CF5C78" w:rsidR="00DE6C69" w:rsidRDefault="00DE6C69" w:rsidP="00015750">
      <w:pPr>
        <w:tabs>
          <w:tab w:val="left" w:pos="860"/>
        </w:tabs>
        <w:spacing w:before="7"/>
        <w:jc w:val="both"/>
        <w:rPr>
          <w:rFonts w:ascii="Gill Sans MT" w:hAnsi="Gill Sans MT" w:cs="Arial"/>
          <w:sz w:val="18"/>
          <w:szCs w:val="18"/>
        </w:rPr>
      </w:pPr>
    </w:p>
    <w:p w14:paraId="081B354C" w14:textId="16D865F3" w:rsidR="00DE6C69" w:rsidRDefault="00DE6C69" w:rsidP="00015750">
      <w:pPr>
        <w:tabs>
          <w:tab w:val="left" w:pos="860"/>
        </w:tabs>
        <w:spacing w:before="7"/>
        <w:jc w:val="both"/>
        <w:rPr>
          <w:rFonts w:ascii="Gill Sans MT" w:hAnsi="Gill Sans MT" w:cs="Arial"/>
          <w:sz w:val="18"/>
          <w:szCs w:val="18"/>
        </w:rPr>
      </w:pPr>
    </w:p>
    <w:p w14:paraId="06CBDDBE" w14:textId="560679EB" w:rsidR="00DE6C69" w:rsidRDefault="00DE6C69" w:rsidP="00015750">
      <w:pPr>
        <w:tabs>
          <w:tab w:val="left" w:pos="860"/>
        </w:tabs>
        <w:spacing w:before="7"/>
        <w:jc w:val="both"/>
        <w:rPr>
          <w:rFonts w:ascii="Gill Sans MT" w:hAnsi="Gill Sans MT" w:cs="Arial"/>
          <w:sz w:val="18"/>
          <w:szCs w:val="18"/>
        </w:rPr>
      </w:pPr>
    </w:p>
    <w:p w14:paraId="5180198A" w14:textId="3A60B5EC" w:rsidR="00DE6C69" w:rsidRDefault="00DE6C69" w:rsidP="00015750">
      <w:pPr>
        <w:tabs>
          <w:tab w:val="left" w:pos="860"/>
        </w:tabs>
        <w:spacing w:before="7"/>
        <w:jc w:val="both"/>
        <w:rPr>
          <w:rFonts w:ascii="Gill Sans MT" w:hAnsi="Gill Sans MT" w:cs="Arial"/>
          <w:sz w:val="18"/>
          <w:szCs w:val="18"/>
        </w:rPr>
      </w:pPr>
    </w:p>
    <w:p w14:paraId="2B300311" w14:textId="6BF25EF7" w:rsidR="00DE6C69" w:rsidRDefault="00DE6C69" w:rsidP="00015750">
      <w:pPr>
        <w:tabs>
          <w:tab w:val="left" w:pos="860"/>
        </w:tabs>
        <w:spacing w:before="7"/>
        <w:jc w:val="both"/>
        <w:rPr>
          <w:rFonts w:ascii="Gill Sans MT" w:hAnsi="Gill Sans MT" w:cs="Arial"/>
          <w:sz w:val="18"/>
          <w:szCs w:val="18"/>
        </w:rPr>
      </w:pPr>
    </w:p>
    <w:p w14:paraId="4C3227FC" w14:textId="3B34CAEF" w:rsidR="00DE6C69" w:rsidRDefault="00DE6C69" w:rsidP="00015750">
      <w:pPr>
        <w:tabs>
          <w:tab w:val="left" w:pos="860"/>
        </w:tabs>
        <w:spacing w:before="7"/>
        <w:jc w:val="both"/>
        <w:rPr>
          <w:rFonts w:ascii="Gill Sans MT" w:hAnsi="Gill Sans MT" w:cs="Arial"/>
          <w:sz w:val="18"/>
          <w:szCs w:val="18"/>
        </w:rPr>
      </w:pPr>
    </w:p>
    <w:p w14:paraId="735A0B3D" w14:textId="606E09E3" w:rsidR="00DE6C69" w:rsidRDefault="00DE6C69" w:rsidP="00015750">
      <w:pPr>
        <w:tabs>
          <w:tab w:val="left" w:pos="860"/>
        </w:tabs>
        <w:spacing w:before="7"/>
        <w:jc w:val="both"/>
        <w:rPr>
          <w:rFonts w:ascii="Gill Sans MT" w:hAnsi="Gill Sans MT" w:cs="Arial"/>
          <w:sz w:val="18"/>
          <w:szCs w:val="18"/>
        </w:rPr>
      </w:pPr>
    </w:p>
    <w:p w14:paraId="787E2480" w14:textId="1A4B36F1" w:rsidR="00DE6C69" w:rsidRDefault="00DE6C69" w:rsidP="00015750">
      <w:pPr>
        <w:tabs>
          <w:tab w:val="left" w:pos="860"/>
        </w:tabs>
        <w:spacing w:before="7"/>
        <w:jc w:val="both"/>
        <w:rPr>
          <w:rFonts w:ascii="Gill Sans MT" w:hAnsi="Gill Sans MT" w:cs="Arial"/>
          <w:sz w:val="18"/>
          <w:szCs w:val="18"/>
        </w:rPr>
      </w:pPr>
    </w:p>
    <w:p w14:paraId="52877984" w14:textId="324D9F1C" w:rsidR="00DE6C69" w:rsidRDefault="00DE6C69" w:rsidP="00015750">
      <w:pPr>
        <w:tabs>
          <w:tab w:val="left" w:pos="860"/>
        </w:tabs>
        <w:spacing w:before="7"/>
        <w:jc w:val="both"/>
        <w:rPr>
          <w:rFonts w:ascii="Gill Sans MT" w:hAnsi="Gill Sans MT" w:cs="Arial"/>
          <w:sz w:val="18"/>
          <w:szCs w:val="18"/>
        </w:rPr>
      </w:pPr>
    </w:p>
    <w:p w14:paraId="66DDCD10" w14:textId="6610BB1F" w:rsidR="00DE6C69" w:rsidRDefault="00DE6C69" w:rsidP="00015750">
      <w:pPr>
        <w:tabs>
          <w:tab w:val="left" w:pos="860"/>
        </w:tabs>
        <w:spacing w:before="7"/>
        <w:jc w:val="both"/>
        <w:rPr>
          <w:rFonts w:ascii="Gill Sans MT" w:hAnsi="Gill Sans MT" w:cs="Arial"/>
          <w:sz w:val="18"/>
          <w:szCs w:val="18"/>
        </w:rPr>
      </w:pPr>
    </w:p>
    <w:p w14:paraId="2AE78C13" w14:textId="0FF57964" w:rsidR="00DE6C69" w:rsidRDefault="00DE6C69" w:rsidP="00015750">
      <w:pPr>
        <w:tabs>
          <w:tab w:val="left" w:pos="860"/>
        </w:tabs>
        <w:spacing w:before="7"/>
        <w:jc w:val="both"/>
        <w:rPr>
          <w:rFonts w:ascii="Gill Sans MT" w:hAnsi="Gill Sans MT" w:cs="Arial"/>
          <w:sz w:val="18"/>
          <w:szCs w:val="18"/>
        </w:rPr>
      </w:pPr>
    </w:p>
    <w:p w14:paraId="573EA58D" w14:textId="19620338" w:rsidR="00DE6C69" w:rsidRDefault="00DE6C69" w:rsidP="00015750">
      <w:pPr>
        <w:tabs>
          <w:tab w:val="left" w:pos="860"/>
        </w:tabs>
        <w:spacing w:before="7"/>
        <w:jc w:val="both"/>
        <w:rPr>
          <w:rFonts w:ascii="Gill Sans MT" w:hAnsi="Gill Sans MT" w:cs="Arial"/>
          <w:sz w:val="18"/>
          <w:szCs w:val="18"/>
        </w:rPr>
      </w:pPr>
    </w:p>
    <w:p w14:paraId="60222B85" w14:textId="19EC85A7" w:rsidR="00DE6C69" w:rsidRDefault="00DE6C69" w:rsidP="00015750">
      <w:pPr>
        <w:tabs>
          <w:tab w:val="left" w:pos="860"/>
        </w:tabs>
        <w:spacing w:before="7"/>
        <w:jc w:val="both"/>
        <w:rPr>
          <w:rFonts w:ascii="Gill Sans MT" w:hAnsi="Gill Sans MT" w:cs="Arial"/>
          <w:sz w:val="18"/>
          <w:szCs w:val="18"/>
        </w:rPr>
      </w:pPr>
    </w:p>
    <w:p w14:paraId="21D02692" w14:textId="49646CC8" w:rsidR="00DE6C69" w:rsidRDefault="00DE6C69" w:rsidP="00015750">
      <w:pPr>
        <w:tabs>
          <w:tab w:val="left" w:pos="860"/>
        </w:tabs>
        <w:spacing w:before="7"/>
        <w:jc w:val="both"/>
        <w:rPr>
          <w:rFonts w:ascii="Gill Sans MT" w:hAnsi="Gill Sans MT" w:cs="Arial"/>
          <w:sz w:val="18"/>
          <w:szCs w:val="18"/>
        </w:rPr>
      </w:pPr>
    </w:p>
    <w:p w14:paraId="2CAE01E9" w14:textId="2A8C0589" w:rsidR="00DE6C69" w:rsidRDefault="00DE6C69" w:rsidP="00015750">
      <w:pPr>
        <w:tabs>
          <w:tab w:val="left" w:pos="860"/>
        </w:tabs>
        <w:spacing w:before="7"/>
        <w:jc w:val="both"/>
        <w:rPr>
          <w:rFonts w:ascii="Gill Sans MT" w:hAnsi="Gill Sans MT" w:cs="Arial"/>
          <w:sz w:val="18"/>
          <w:szCs w:val="18"/>
        </w:rPr>
      </w:pPr>
    </w:p>
    <w:p w14:paraId="58BD33F5" w14:textId="6D7F1A03" w:rsidR="00DE6C69" w:rsidRDefault="00DE6C69" w:rsidP="00015750">
      <w:pPr>
        <w:tabs>
          <w:tab w:val="left" w:pos="860"/>
        </w:tabs>
        <w:spacing w:before="7"/>
        <w:jc w:val="both"/>
        <w:rPr>
          <w:rFonts w:ascii="Gill Sans MT" w:hAnsi="Gill Sans MT" w:cs="Arial"/>
          <w:sz w:val="18"/>
          <w:szCs w:val="18"/>
        </w:rPr>
      </w:pPr>
    </w:p>
    <w:p w14:paraId="4015E764" w14:textId="235ABC60" w:rsidR="00DE6C69" w:rsidRDefault="00DE6C69" w:rsidP="00015750">
      <w:pPr>
        <w:tabs>
          <w:tab w:val="left" w:pos="860"/>
        </w:tabs>
        <w:spacing w:before="7"/>
        <w:jc w:val="both"/>
        <w:rPr>
          <w:rFonts w:ascii="Gill Sans MT" w:hAnsi="Gill Sans MT" w:cs="Arial"/>
          <w:sz w:val="18"/>
          <w:szCs w:val="18"/>
        </w:rPr>
      </w:pPr>
    </w:p>
    <w:p w14:paraId="6AF96891" w14:textId="7D2D7DA1" w:rsidR="00DE6C69" w:rsidRDefault="00DE6C69" w:rsidP="00015750">
      <w:pPr>
        <w:tabs>
          <w:tab w:val="left" w:pos="860"/>
        </w:tabs>
        <w:spacing w:before="7"/>
        <w:jc w:val="both"/>
        <w:rPr>
          <w:rFonts w:ascii="Gill Sans MT" w:hAnsi="Gill Sans MT" w:cs="Arial"/>
          <w:sz w:val="18"/>
          <w:szCs w:val="18"/>
        </w:rPr>
      </w:pPr>
    </w:p>
    <w:p w14:paraId="55398C89" w14:textId="1BD15823" w:rsidR="00DE6C69" w:rsidRDefault="00DE6C69" w:rsidP="00015750">
      <w:pPr>
        <w:tabs>
          <w:tab w:val="left" w:pos="860"/>
        </w:tabs>
        <w:spacing w:before="7"/>
        <w:jc w:val="both"/>
        <w:rPr>
          <w:rFonts w:ascii="Gill Sans MT" w:hAnsi="Gill Sans MT" w:cs="Arial"/>
          <w:sz w:val="18"/>
          <w:szCs w:val="18"/>
        </w:rPr>
      </w:pPr>
    </w:p>
    <w:p w14:paraId="492EED90" w14:textId="285C85A8" w:rsidR="00DE6C69" w:rsidRDefault="00DE6C69" w:rsidP="00015750">
      <w:pPr>
        <w:tabs>
          <w:tab w:val="left" w:pos="860"/>
        </w:tabs>
        <w:spacing w:before="7"/>
        <w:jc w:val="both"/>
        <w:rPr>
          <w:rFonts w:ascii="Gill Sans MT" w:hAnsi="Gill Sans MT" w:cs="Arial"/>
          <w:sz w:val="18"/>
          <w:szCs w:val="18"/>
        </w:rPr>
      </w:pPr>
    </w:p>
    <w:p w14:paraId="0080376E" w14:textId="51DB2FAE" w:rsidR="00DE6C69" w:rsidRDefault="00DE6C69" w:rsidP="00015750">
      <w:pPr>
        <w:tabs>
          <w:tab w:val="left" w:pos="860"/>
        </w:tabs>
        <w:spacing w:before="7"/>
        <w:jc w:val="both"/>
        <w:rPr>
          <w:rFonts w:ascii="Gill Sans MT" w:hAnsi="Gill Sans MT" w:cs="Arial"/>
          <w:sz w:val="18"/>
          <w:szCs w:val="18"/>
        </w:rPr>
      </w:pPr>
    </w:p>
    <w:p w14:paraId="60C1134E" w14:textId="6A0E8E9F" w:rsidR="00DE6C69" w:rsidRDefault="00DE6C69" w:rsidP="00015750">
      <w:pPr>
        <w:tabs>
          <w:tab w:val="left" w:pos="860"/>
        </w:tabs>
        <w:spacing w:before="7"/>
        <w:jc w:val="both"/>
        <w:rPr>
          <w:rFonts w:ascii="Gill Sans MT" w:hAnsi="Gill Sans MT" w:cs="Arial"/>
          <w:sz w:val="18"/>
          <w:szCs w:val="18"/>
        </w:rPr>
      </w:pPr>
    </w:p>
    <w:p w14:paraId="251EB92B" w14:textId="77777777" w:rsidR="00DE6C69" w:rsidRDefault="00DE6C69" w:rsidP="00015750">
      <w:pPr>
        <w:tabs>
          <w:tab w:val="left" w:pos="860"/>
        </w:tabs>
        <w:spacing w:before="7"/>
        <w:jc w:val="both"/>
        <w:rPr>
          <w:rFonts w:ascii="Gill Sans MT" w:hAnsi="Gill Sans MT" w:cs="Arial"/>
          <w:sz w:val="18"/>
          <w:szCs w:val="18"/>
        </w:rPr>
      </w:pPr>
    </w:p>
    <w:p w14:paraId="60B58397" w14:textId="2E861272" w:rsidR="00765872" w:rsidRDefault="00765872" w:rsidP="00015750">
      <w:pPr>
        <w:tabs>
          <w:tab w:val="left" w:pos="860"/>
        </w:tabs>
        <w:spacing w:before="7"/>
        <w:jc w:val="both"/>
        <w:rPr>
          <w:rFonts w:ascii="Gill Sans MT" w:hAnsi="Gill Sans MT" w:cs="Arial"/>
          <w:sz w:val="18"/>
          <w:szCs w:val="18"/>
        </w:rPr>
      </w:pPr>
    </w:p>
    <w:p w14:paraId="687E6A0A" w14:textId="54B6FE8A" w:rsidR="00765872" w:rsidRDefault="00765872" w:rsidP="00015750">
      <w:pPr>
        <w:tabs>
          <w:tab w:val="left" w:pos="860"/>
        </w:tabs>
        <w:spacing w:before="7"/>
        <w:jc w:val="both"/>
        <w:rPr>
          <w:rFonts w:ascii="Gill Sans MT" w:hAnsi="Gill Sans MT" w:cs="Arial"/>
          <w:sz w:val="18"/>
          <w:szCs w:val="18"/>
        </w:rPr>
      </w:pPr>
    </w:p>
    <w:p w14:paraId="0B4FC61C" w14:textId="77777777" w:rsidR="00765872" w:rsidRPr="00085627" w:rsidRDefault="00765872" w:rsidP="00015750">
      <w:pPr>
        <w:tabs>
          <w:tab w:val="left" w:pos="860"/>
        </w:tabs>
        <w:spacing w:before="7"/>
        <w:jc w:val="both"/>
        <w:rPr>
          <w:rFonts w:ascii="Gill Sans MT" w:hAnsi="Gill Sans MT" w:cs="Arial"/>
          <w:sz w:val="18"/>
          <w:szCs w:val="18"/>
        </w:rPr>
      </w:pPr>
    </w:p>
    <w:p w14:paraId="42732BD7" w14:textId="77777777" w:rsidR="00311AD6" w:rsidRPr="00085627" w:rsidRDefault="00311AD6" w:rsidP="00015750">
      <w:pPr>
        <w:tabs>
          <w:tab w:val="left" w:pos="860"/>
        </w:tabs>
        <w:spacing w:before="7"/>
        <w:jc w:val="both"/>
        <w:rPr>
          <w:rFonts w:ascii="Gill Sans MT" w:hAnsi="Gill Sans MT" w:cs="Arial"/>
          <w:sz w:val="18"/>
          <w:szCs w:val="18"/>
        </w:rPr>
      </w:pPr>
    </w:p>
    <w:p w14:paraId="1A24B353" w14:textId="070A8A88" w:rsidR="005E5A06" w:rsidRPr="00012E48" w:rsidRDefault="009C34F6" w:rsidP="00000AAF">
      <w:pPr>
        <w:pStyle w:val="Title"/>
        <w:jc w:val="both"/>
        <w:rPr>
          <w:rFonts w:ascii="Gill Sans MT" w:eastAsia="Times New Roman" w:hAnsi="Gill Sans MT" w:cs="Arial"/>
          <w:sz w:val="28"/>
          <w:szCs w:val="28"/>
        </w:rPr>
      </w:pPr>
      <w:r>
        <w:rPr>
          <w:rFonts w:ascii="Gill Sans MT" w:hAnsi="Gill Sans MT"/>
          <w:sz w:val="28"/>
          <w:szCs w:val="28"/>
          <w:lang w:val="en-GB"/>
        </w:rPr>
        <w:lastRenderedPageBreak/>
        <w:t>G</w:t>
      </w:r>
      <w:r w:rsidR="00600E28">
        <w:rPr>
          <w:rFonts w:ascii="Gill Sans MT" w:hAnsi="Gill Sans MT"/>
          <w:sz w:val="28"/>
          <w:szCs w:val="28"/>
        </w:rPr>
        <w:t xml:space="preserve">). </w:t>
      </w:r>
      <w:r w:rsidR="00012E48" w:rsidRPr="00012E48">
        <w:rPr>
          <w:rFonts w:ascii="Gill Sans MT" w:hAnsi="Gill Sans MT"/>
          <w:sz w:val="28"/>
          <w:szCs w:val="28"/>
        </w:rPr>
        <w:t>REFEREES</w:t>
      </w:r>
    </w:p>
    <w:p w14:paraId="0D003486" w14:textId="77777777" w:rsidR="00663789" w:rsidRPr="00E50245" w:rsidRDefault="00C0217D"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 xml:space="preserve">Mr. </w:t>
      </w:r>
      <w:proofErr w:type="spellStart"/>
      <w:r w:rsidR="00454DD6" w:rsidRPr="00E50245">
        <w:rPr>
          <w:rStyle w:val="BookTitle"/>
          <w:rFonts w:ascii="Gill Sans MT" w:hAnsi="Gill Sans MT"/>
          <w:b w:val="0"/>
          <w:bCs w:val="0"/>
          <w:i w:val="0"/>
          <w:iCs w:val="0"/>
        </w:rPr>
        <w:t>Lizzen</w:t>
      </w:r>
      <w:proofErr w:type="spellEnd"/>
      <w:r w:rsidR="00454DD6" w:rsidRPr="00E50245">
        <w:rPr>
          <w:rStyle w:val="BookTitle"/>
          <w:rFonts w:ascii="Gill Sans MT" w:hAnsi="Gill Sans MT"/>
          <w:b w:val="0"/>
          <w:bCs w:val="0"/>
          <w:i w:val="0"/>
          <w:iCs w:val="0"/>
        </w:rPr>
        <w:t xml:space="preserve"> </w:t>
      </w:r>
      <w:proofErr w:type="spellStart"/>
      <w:r w:rsidR="00454DD6" w:rsidRPr="00E50245">
        <w:rPr>
          <w:rStyle w:val="BookTitle"/>
          <w:rFonts w:ascii="Gill Sans MT" w:hAnsi="Gill Sans MT"/>
          <w:b w:val="0"/>
          <w:bCs w:val="0"/>
          <w:i w:val="0"/>
          <w:iCs w:val="0"/>
        </w:rPr>
        <w:t>Moono</w:t>
      </w:r>
      <w:proofErr w:type="spellEnd"/>
      <w:r w:rsidR="00663789" w:rsidRPr="00E50245">
        <w:rPr>
          <w:rStyle w:val="BookTitle"/>
          <w:rFonts w:ascii="Gill Sans MT" w:hAnsi="Gill Sans MT"/>
          <w:b w:val="0"/>
          <w:bCs w:val="0"/>
          <w:i w:val="0"/>
          <w:iCs w:val="0"/>
        </w:rPr>
        <w:t>,</w:t>
      </w:r>
    </w:p>
    <w:p w14:paraId="5BEBA316" w14:textId="00A2CE00" w:rsidR="00663789" w:rsidRPr="005E7C9C" w:rsidRDefault="005E7C9C" w:rsidP="00E50245">
      <w:pPr>
        <w:pStyle w:val="ListParagraph"/>
        <w:rPr>
          <w:rStyle w:val="BookTitle"/>
          <w:rFonts w:ascii="Gill Sans MT" w:hAnsi="Gill Sans MT"/>
          <w:b w:val="0"/>
          <w:bCs w:val="0"/>
          <w:i w:val="0"/>
          <w:iCs w:val="0"/>
          <w:lang w:val="en-US"/>
        </w:rPr>
      </w:pPr>
      <w:r>
        <w:rPr>
          <w:rStyle w:val="BookTitle"/>
          <w:rFonts w:ascii="Gill Sans MT" w:hAnsi="Gill Sans MT"/>
          <w:b w:val="0"/>
          <w:bCs w:val="0"/>
          <w:i w:val="0"/>
          <w:iCs w:val="0"/>
          <w:lang w:val="en-US"/>
        </w:rPr>
        <w:t>Zambia Aquaculture Enterprise Project (ZAEDP)</w:t>
      </w:r>
    </w:p>
    <w:p w14:paraId="6CA2D285" w14:textId="0F53AE03" w:rsidR="00AA639F" w:rsidRDefault="005E7C9C" w:rsidP="00E50245">
      <w:pPr>
        <w:pStyle w:val="ListParagraph"/>
        <w:rPr>
          <w:rStyle w:val="BookTitle"/>
          <w:rFonts w:ascii="Gill Sans MT" w:hAnsi="Gill Sans MT"/>
          <w:b w:val="0"/>
          <w:bCs w:val="0"/>
          <w:i w:val="0"/>
          <w:iCs w:val="0"/>
        </w:rPr>
      </w:pPr>
      <w:r>
        <w:rPr>
          <w:rStyle w:val="BookTitle"/>
          <w:rFonts w:ascii="Gill Sans MT" w:hAnsi="Gill Sans MT"/>
          <w:b w:val="0"/>
          <w:bCs w:val="0"/>
          <w:i w:val="0"/>
          <w:iCs w:val="0"/>
          <w:lang w:val="en-US"/>
        </w:rPr>
        <w:t>African Development Bank</w:t>
      </w:r>
      <w:r w:rsidR="0056231A">
        <w:rPr>
          <w:rStyle w:val="BookTitle"/>
          <w:rFonts w:ascii="Gill Sans MT" w:hAnsi="Gill Sans MT"/>
          <w:b w:val="0"/>
          <w:bCs w:val="0"/>
          <w:i w:val="0"/>
          <w:iCs w:val="0"/>
          <w:lang w:val="en-GB"/>
        </w:rPr>
        <w:t xml:space="preserve"> Programme</w:t>
      </w:r>
      <w:r>
        <w:rPr>
          <w:rStyle w:val="BookTitle"/>
          <w:rFonts w:ascii="Gill Sans MT" w:hAnsi="Gill Sans MT"/>
          <w:b w:val="0"/>
          <w:bCs w:val="0"/>
          <w:i w:val="0"/>
          <w:iCs w:val="0"/>
          <w:lang w:val="en-GB"/>
        </w:rPr>
        <w:t xml:space="preserve"> AfDB)</w:t>
      </w:r>
    </w:p>
    <w:p w14:paraId="79DC7BD9" w14:textId="29ADA1C8" w:rsidR="00663789" w:rsidRPr="00E50245" w:rsidRDefault="005E7C9C" w:rsidP="00E50245">
      <w:pPr>
        <w:pStyle w:val="ListParagraph"/>
        <w:rPr>
          <w:rStyle w:val="BookTitle"/>
          <w:rFonts w:ascii="Gill Sans MT" w:hAnsi="Gill Sans MT"/>
          <w:b w:val="0"/>
          <w:bCs w:val="0"/>
          <w:i w:val="0"/>
          <w:iCs w:val="0"/>
        </w:rPr>
      </w:pPr>
      <w:r>
        <w:rPr>
          <w:rStyle w:val="BookTitle"/>
          <w:rFonts w:ascii="Gill Sans MT" w:hAnsi="Gill Sans MT"/>
          <w:b w:val="0"/>
          <w:bCs w:val="0"/>
          <w:i w:val="0"/>
          <w:iCs w:val="0"/>
          <w:lang w:val="en-US"/>
        </w:rPr>
        <w:t>Ministry of Fisheries and Livestock</w:t>
      </w:r>
      <w:r w:rsidR="00663789" w:rsidRPr="00E50245">
        <w:rPr>
          <w:rStyle w:val="BookTitle"/>
          <w:rFonts w:ascii="Gill Sans MT" w:hAnsi="Gill Sans MT"/>
          <w:b w:val="0"/>
          <w:bCs w:val="0"/>
          <w:i w:val="0"/>
          <w:iCs w:val="0"/>
        </w:rPr>
        <w:t>,</w:t>
      </w:r>
    </w:p>
    <w:p w14:paraId="278A9F3B" w14:textId="7FC829B2" w:rsidR="00CD7A89" w:rsidRDefault="00663789"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Contact +260 977406798</w:t>
      </w:r>
    </w:p>
    <w:p w14:paraId="3CF48D39" w14:textId="0236EA0E" w:rsidR="00E50245" w:rsidRDefault="00E50245" w:rsidP="00E50245">
      <w:pPr>
        <w:pStyle w:val="ListParagraph"/>
        <w:rPr>
          <w:rStyle w:val="BookTitle"/>
          <w:rFonts w:ascii="Gill Sans MT" w:hAnsi="Gill Sans MT"/>
          <w:b w:val="0"/>
          <w:bCs w:val="0"/>
          <w:i w:val="0"/>
          <w:iCs w:val="0"/>
        </w:rPr>
      </w:pPr>
      <w:r>
        <w:rPr>
          <w:rStyle w:val="BookTitle"/>
          <w:rFonts w:ascii="Gill Sans MT" w:hAnsi="Gill Sans MT"/>
          <w:b w:val="0"/>
          <w:bCs w:val="0"/>
          <w:i w:val="0"/>
          <w:iCs w:val="0"/>
        </w:rPr>
        <w:t xml:space="preserve">Email: </w:t>
      </w:r>
      <w:hyperlink r:id="rId12" w:history="1">
        <w:r w:rsidR="00B3174C" w:rsidRPr="00D701A2">
          <w:rPr>
            <w:rStyle w:val="Hyperlink"/>
            <w:rFonts w:ascii="Gill Sans MT" w:hAnsi="Gill Sans MT"/>
            <w:spacing w:val="5"/>
          </w:rPr>
          <w:t>moonolizzen@gmail.com</w:t>
        </w:r>
      </w:hyperlink>
    </w:p>
    <w:p w14:paraId="7D8CCDCB" w14:textId="0FBDDC21" w:rsidR="00B3174C" w:rsidRDefault="00B3174C" w:rsidP="00E50245">
      <w:pPr>
        <w:pStyle w:val="ListParagraph"/>
        <w:rPr>
          <w:rStyle w:val="BookTitle"/>
          <w:rFonts w:ascii="Gill Sans MT" w:hAnsi="Gill Sans MT"/>
          <w:b w:val="0"/>
          <w:bCs w:val="0"/>
          <w:i w:val="0"/>
          <w:iCs w:val="0"/>
        </w:rPr>
      </w:pPr>
    </w:p>
    <w:p w14:paraId="01B28495" w14:textId="3F5B1A90" w:rsidR="00B3174C" w:rsidRDefault="00B3174C" w:rsidP="00E50245">
      <w:pPr>
        <w:pStyle w:val="ListParagraph"/>
        <w:rPr>
          <w:rStyle w:val="BookTitle"/>
          <w:rFonts w:ascii="Gill Sans MT" w:hAnsi="Gill Sans MT"/>
          <w:b w:val="0"/>
          <w:bCs w:val="0"/>
          <w:i w:val="0"/>
          <w:iCs w:val="0"/>
          <w:lang w:val="en-GB"/>
        </w:rPr>
      </w:pPr>
      <w:proofErr w:type="spellStart"/>
      <w:r>
        <w:rPr>
          <w:rStyle w:val="BookTitle"/>
          <w:rFonts w:ascii="Gill Sans MT" w:hAnsi="Gill Sans MT"/>
          <w:b w:val="0"/>
          <w:bCs w:val="0"/>
          <w:i w:val="0"/>
          <w:iCs w:val="0"/>
          <w:lang w:val="en-GB"/>
        </w:rPr>
        <w:t>Dr.</w:t>
      </w:r>
      <w:proofErr w:type="spellEnd"/>
      <w:r>
        <w:rPr>
          <w:rStyle w:val="BookTitle"/>
          <w:rFonts w:ascii="Gill Sans MT" w:hAnsi="Gill Sans MT"/>
          <w:b w:val="0"/>
          <w:bCs w:val="0"/>
          <w:i w:val="0"/>
          <w:iCs w:val="0"/>
          <w:lang w:val="en-GB"/>
        </w:rPr>
        <w:t xml:space="preserve"> Dickson </w:t>
      </w:r>
      <w:proofErr w:type="spellStart"/>
      <w:r>
        <w:rPr>
          <w:rStyle w:val="BookTitle"/>
          <w:rFonts w:ascii="Gill Sans MT" w:hAnsi="Gill Sans MT"/>
          <w:b w:val="0"/>
          <w:bCs w:val="0"/>
          <w:i w:val="0"/>
          <w:iCs w:val="0"/>
          <w:lang w:val="en-GB"/>
        </w:rPr>
        <w:t>Ng’uni</w:t>
      </w:r>
      <w:proofErr w:type="spellEnd"/>
    </w:p>
    <w:p w14:paraId="761D15B9" w14:textId="1D8203BF" w:rsid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National Coordinator</w:t>
      </w:r>
    </w:p>
    <w:p w14:paraId="1FD669CA" w14:textId="43B8CD0E" w:rsid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Agricultural Productivity Programme for Southern Africa (APPSA)</w:t>
      </w:r>
    </w:p>
    <w:p w14:paraId="239F5CF1" w14:textId="3A55B844" w:rsid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Ministry of Agriculture</w:t>
      </w:r>
    </w:p>
    <w:p w14:paraId="058AD80E" w14:textId="1B0C547E" w:rsid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Zambia Agricultural Research Institute (ZARI)</w:t>
      </w:r>
    </w:p>
    <w:p w14:paraId="43121E0B" w14:textId="7A4829DD" w:rsid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Private Bag 7 Chilanga</w:t>
      </w:r>
    </w:p>
    <w:p w14:paraId="3D7AFDF1" w14:textId="05DE1010" w:rsidR="00B3174C" w:rsidRPr="00B3174C" w:rsidRDefault="00B3174C" w:rsidP="00E50245">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 xml:space="preserve">Email; </w:t>
      </w:r>
      <w:r w:rsidR="0023513D">
        <w:rPr>
          <w:rStyle w:val="BookTitle"/>
          <w:rFonts w:ascii="Gill Sans MT" w:hAnsi="Gill Sans MT"/>
          <w:b w:val="0"/>
          <w:bCs w:val="0"/>
          <w:i w:val="0"/>
          <w:iCs w:val="0"/>
          <w:lang w:val="en-GB"/>
        </w:rPr>
        <w:t>d</w:t>
      </w:r>
      <w:r>
        <w:rPr>
          <w:rStyle w:val="BookTitle"/>
          <w:rFonts w:ascii="Gill Sans MT" w:hAnsi="Gill Sans MT"/>
          <w:b w:val="0"/>
          <w:bCs w:val="0"/>
          <w:i w:val="0"/>
          <w:iCs w:val="0"/>
          <w:lang w:val="en-GB"/>
        </w:rPr>
        <w:t>ickson.guni@gmail.com</w:t>
      </w:r>
    </w:p>
    <w:p w14:paraId="2DE8B992" w14:textId="77777777" w:rsidR="00CD7A89" w:rsidRPr="00E50245" w:rsidRDefault="00CD7A89" w:rsidP="00E50245">
      <w:pPr>
        <w:pStyle w:val="ListParagraph"/>
        <w:rPr>
          <w:rStyle w:val="BookTitle"/>
          <w:rFonts w:ascii="Gill Sans MT" w:hAnsi="Gill Sans MT"/>
          <w:b w:val="0"/>
          <w:bCs w:val="0"/>
          <w:i w:val="0"/>
          <w:iCs w:val="0"/>
        </w:rPr>
      </w:pPr>
    </w:p>
    <w:p w14:paraId="75274A34" w14:textId="165DCB5E" w:rsidR="00E50245" w:rsidRDefault="00560676" w:rsidP="008C650D">
      <w:pPr>
        <w:pStyle w:val="ListParagraph"/>
        <w:rPr>
          <w:rStyle w:val="BookTitle"/>
          <w:rFonts w:ascii="Gill Sans MT" w:hAnsi="Gill Sans MT"/>
          <w:b w:val="0"/>
          <w:bCs w:val="0"/>
          <w:i w:val="0"/>
          <w:iCs w:val="0"/>
          <w:lang w:val="en-GB"/>
        </w:rPr>
      </w:pPr>
      <w:r w:rsidRPr="00E50245">
        <w:rPr>
          <w:rStyle w:val="BookTitle"/>
          <w:rFonts w:ascii="Gill Sans MT" w:hAnsi="Gill Sans MT"/>
          <w:b w:val="0"/>
          <w:bCs w:val="0"/>
          <w:i w:val="0"/>
          <w:iCs w:val="0"/>
        </w:rPr>
        <w:t>Mr.</w:t>
      </w:r>
      <w:r>
        <w:rPr>
          <w:rStyle w:val="BookTitle"/>
          <w:rFonts w:ascii="Gill Sans MT" w:hAnsi="Gill Sans MT"/>
          <w:b w:val="0"/>
          <w:bCs w:val="0"/>
          <w:i w:val="0"/>
          <w:iCs w:val="0"/>
          <w:lang w:val="en-GB"/>
        </w:rPr>
        <w:t xml:space="preserve"> Dennis</w:t>
      </w:r>
      <w:r w:rsidR="008C650D">
        <w:rPr>
          <w:rStyle w:val="BookTitle"/>
          <w:rFonts w:ascii="Gill Sans MT" w:hAnsi="Gill Sans MT"/>
          <w:b w:val="0"/>
          <w:bCs w:val="0"/>
          <w:i w:val="0"/>
          <w:iCs w:val="0"/>
          <w:lang w:val="en-GB"/>
        </w:rPr>
        <w:t xml:space="preserve"> Mulenga</w:t>
      </w:r>
    </w:p>
    <w:p w14:paraId="44609270" w14:textId="1C935BB7" w:rsidR="00EE7052" w:rsidRDefault="00EE7052" w:rsidP="008C650D">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Grants and Portfolio Manager</w:t>
      </w:r>
    </w:p>
    <w:p w14:paraId="5C323852" w14:textId="0C707502" w:rsidR="00EE7052" w:rsidRDefault="001C7AE4" w:rsidP="008C650D">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Plan International Zambia</w:t>
      </w:r>
    </w:p>
    <w:p w14:paraId="122BF7FD" w14:textId="57ED1209" w:rsidR="00EE7052" w:rsidRDefault="00EE7052" w:rsidP="008C650D">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Email: dtmulenga@yahoo.com</w:t>
      </w:r>
    </w:p>
    <w:p w14:paraId="0B237EEE" w14:textId="7D64B36E" w:rsidR="00EE7052" w:rsidRPr="008C650D" w:rsidRDefault="00EE7052" w:rsidP="008C650D">
      <w:pPr>
        <w:pStyle w:val="ListParagraph"/>
        <w:rPr>
          <w:rStyle w:val="BookTitle"/>
          <w:rFonts w:ascii="Gill Sans MT" w:hAnsi="Gill Sans MT"/>
          <w:b w:val="0"/>
          <w:bCs w:val="0"/>
          <w:i w:val="0"/>
          <w:iCs w:val="0"/>
          <w:lang w:val="en-GB"/>
        </w:rPr>
      </w:pPr>
      <w:r>
        <w:rPr>
          <w:rStyle w:val="BookTitle"/>
          <w:rFonts w:ascii="Gill Sans MT" w:hAnsi="Gill Sans MT"/>
          <w:b w:val="0"/>
          <w:bCs w:val="0"/>
          <w:i w:val="0"/>
          <w:iCs w:val="0"/>
          <w:lang w:val="en-GB"/>
        </w:rPr>
        <w:t>+260 964020393</w:t>
      </w:r>
    </w:p>
    <w:p w14:paraId="249CB376" w14:textId="77777777" w:rsidR="00C94B67" w:rsidRPr="00E239AF" w:rsidRDefault="00C94B67" w:rsidP="00E239AF">
      <w:pPr>
        <w:rPr>
          <w:rStyle w:val="BookTitle"/>
          <w:rFonts w:ascii="Gill Sans MT" w:hAnsi="Gill Sans MT"/>
          <w:b w:val="0"/>
          <w:bCs w:val="0"/>
          <w:i w:val="0"/>
          <w:iCs w:val="0"/>
        </w:rPr>
      </w:pPr>
    </w:p>
    <w:p w14:paraId="2A9D8093" w14:textId="7E4E775E" w:rsidR="00FA7793" w:rsidRPr="00E50245" w:rsidRDefault="00E50245"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Crispin</w:t>
      </w:r>
      <w:r w:rsidR="00FA7793" w:rsidRPr="00E50245">
        <w:rPr>
          <w:rStyle w:val="BookTitle"/>
          <w:rFonts w:ascii="Gill Sans MT" w:hAnsi="Gill Sans MT"/>
          <w:b w:val="0"/>
          <w:bCs w:val="0"/>
          <w:i w:val="0"/>
          <w:iCs w:val="0"/>
        </w:rPr>
        <w:t xml:space="preserve"> </w:t>
      </w:r>
      <w:proofErr w:type="spellStart"/>
      <w:r w:rsidR="00FA7793" w:rsidRPr="00E50245">
        <w:rPr>
          <w:rStyle w:val="BookTitle"/>
          <w:rFonts w:ascii="Gill Sans MT" w:hAnsi="Gill Sans MT"/>
          <w:b w:val="0"/>
          <w:bCs w:val="0"/>
          <w:i w:val="0"/>
          <w:iCs w:val="0"/>
        </w:rPr>
        <w:t>Chomba</w:t>
      </w:r>
      <w:proofErr w:type="spellEnd"/>
      <w:r w:rsidR="00FA7793" w:rsidRPr="00E50245">
        <w:rPr>
          <w:rStyle w:val="BookTitle"/>
          <w:rFonts w:ascii="Gill Sans MT" w:hAnsi="Gill Sans MT"/>
          <w:b w:val="0"/>
          <w:bCs w:val="0"/>
          <w:i w:val="0"/>
          <w:iCs w:val="0"/>
        </w:rPr>
        <w:t xml:space="preserve">, Country Representative, </w:t>
      </w:r>
    </w:p>
    <w:p w14:paraId="775A3E8C" w14:textId="77777777" w:rsidR="00FA7793" w:rsidRPr="00E50245" w:rsidRDefault="00FA7793" w:rsidP="00E50245">
      <w:pPr>
        <w:pStyle w:val="ListParagraph"/>
        <w:rPr>
          <w:rStyle w:val="BookTitle"/>
          <w:rFonts w:ascii="Gill Sans MT" w:hAnsi="Gill Sans MT"/>
          <w:b w:val="0"/>
          <w:bCs w:val="0"/>
          <w:i w:val="0"/>
          <w:iCs w:val="0"/>
        </w:rPr>
      </w:pPr>
      <w:proofErr w:type="spellStart"/>
      <w:r w:rsidRPr="00E50245">
        <w:rPr>
          <w:rStyle w:val="BookTitle"/>
          <w:rFonts w:ascii="Gill Sans MT" w:hAnsi="Gill Sans MT"/>
          <w:b w:val="0"/>
          <w:bCs w:val="0"/>
          <w:i w:val="0"/>
          <w:iCs w:val="0"/>
        </w:rPr>
        <w:t>SAfAIDS</w:t>
      </w:r>
      <w:proofErr w:type="spellEnd"/>
      <w:r w:rsidRPr="00E50245">
        <w:rPr>
          <w:rStyle w:val="BookTitle"/>
          <w:rFonts w:ascii="Gill Sans MT" w:hAnsi="Gill Sans MT"/>
          <w:b w:val="0"/>
          <w:bCs w:val="0"/>
          <w:i w:val="0"/>
          <w:iCs w:val="0"/>
        </w:rPr>
        <w:t xml:space="preserve"> Zambia Country Office, </w:t>
      </w:r>
    </w:p>
    <w:p w14:paraId="5C1E7512" w14:textId="77777777" w:rsidR="00FA7793" w:rsidRPr="00E50245" w:rsidRDefault="00FA7793"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 xml:space="preserve">Plot 4 </w:t>
      </w:r>
      <w:proofErr w:type="spellStart"/>
      <w:r w:rsidRPr="00E50245">
        <w:rPr>
          <w:rStyle w:val="BookTitle"/>
          <w:rFonts w:ascii="Gill Sans MT" w:hAnsi="Gill Sans MT"/>
          <w:b w:val="0"/>
          <w:bCs w:val="0"/>
          <w:i w:val="0"/>
          <w:iCs w:val="0"/>
        </w:rPr>
        <w:t>Lukasu</w:t>
      </w:r>
      <w:proofErr w:type="spellEnd"/>
      <w:r w:rsidRPr="00E50245">
        <w:rPr>
          <w:rStyle w:val="BookTitle"/>
          <w:rFonts w:ascii="Gill Sans MT" w:hAnsi="Gill Sans MT"/>
          <w:b w:val="0"/>
          <w:bCs w:val="0"/>
          <w:i w:val="0"/>
          <w:iCs w:val="0"/>
        </w:rPr>
        <w:t xml:space="preserve"> Road,</w:t>
      </w:r>
    </w:p>
    <w:p w14:paraId="177E2941" w14:textId="77777777" w:rsidR="00FA7793" w:rsidRPr="00E50245" w:rsidRDefault="00FA7793" w:rsidP="00E50245">
      <w:pPr>
        <w:pStyle w:val="ListParagraph"/>
        <w:rPr>
          <w:rStyle w:val="BookTitle"/>
          <w:rFonts w:ascii="Gill Sans MT" w:hAnsi="Gill Sans MT"/>
          <w:b w:val="0"/>
          <w:bCs w:val="0"/>
          <w:i w:val="0"/>
          <w:iCs w:val="0"/>
        </w:rPr>
      </w:pPr>
      <w:proofErr w:type="spellStart"/>
      <w:r w:rsidRPr="00E50245">
        <w:rPr>
          <w:rStyle w:val="BookTitle"/>
          <w:rFonts w:ascii="Gill Sans MT" w:hAnsi="Gill Sans MT"/>
          <w:b w:val="0"/>
          <w:bCs w:val="0"/>
          <w:i w:val="0"/>
          <w:iCs w:val="0"/>
        </w:rPr>
        <w:t>Rhodespark</w:t>
      </w:r>
      <w:proofErr w:type="spellEnd"/>
      <w:r w:rsidRPr="00E50245">
        <w:rPr>
          <w:rStyle w:val="BookTitle"/>
          <w:rFonts w:ascii="Gill Sans MT" w:hAnsi="Gill Sans MT"/>
          <w:b w:val="0"/>
          <w:bCs w:val="0"/>
          <w:i w:val="0"/>
          <w:iCs w:val="0"/>
        </w:rPr>
        <w:t xml:space="preserve">, </w:t>
      </w:r>
    </w:p>
    <w:p w14:paraId="5E0163CD" w14:textId="77777777" w:rsidR="00FA7793" w:rsidRPr="00E50245" w:rsidRDefault="00FA7793"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Lusaka, Zambia. Email:</w:t>
      </w:r>
    </w:p>
    <w:p w14:paraId="765E8A5C" w14:textId="77777777" w:rsidR="00384667" w:rsidRPr="00E50245" w:rsidRDefault="00726E2A" w:rsidP="00E50245">
      <w:pPr>
        <w:pStyle w:val="ListParagraph"/>
        <w:rPr>
          <w:rStyle w:val="BookTitle"/>
          <w:rFonts w:ascii="Gill Sans MT" w:hAnsi="Gill Sans MT"/>
          <w:b w:val="0"/>
          <w:bCs w:val="0"/>
          <w:i w:val="0"/>
          <w:iCs w:val="0"/>
        </w:rPr>
      </w:pPr>
      <w:hyperlink r:id="rId13" w:history="1">
        <w:r w:rsidR="00384667" w:rsidRPr="00E50245">
          <w:rPr>
            <w:rStyle w:val="BookTitle"/>
            <w:rFonts w:ascii="Gill Sans MT" w:hAnsi="Gill Sans MT"/>
            <w:b w:val="0"/>
            <w:bCs w:val="0"/>
            <w:i w:val="0"/>
            <w:iCs w:val="0"/>
          </w:rPr>
          <w:t>chrispinchomba@yahoo.co.uk</w:t>
        </w:r>
      </w:hyperlink>
    </w:p>
    <w:p w14:paraId="6F211F2B" w14:textId="0F7F020F" w:rsidR="0002477E" w:rsidRDefault="00FA7793" w:rsidP="00E50245">
      <w:pPr>
        <w:pStyle w:val="ListParagraph"/>
        <w:rPr>
          <w:rStyle w:val="BookTitle"/>
          <w:rFonts w:ascii="Gill Sans MT" w:hAnsi="Gill Sans MT"/>
          <w:b w:val="0"/>
          <w:bCs w:val="0"/>
          <w:i w:val="0"/>
          <w:iCs w:val="0"/>
        </w:rPr>
      </w:pPr>
      <w:r w:rsidRPr="00E50245">
        <w:rPr>
          <w:rStyle w:val="BookTitle"/>
          <w:rFonts w:ascii="Gill Sans MT" w:hAnsi="Gill Sans MT"/>
          <w:b w:val="0"/>
          <w:bCs w:val="0"/>
          <w:i w:val="0"/>
          <w:iCs w:val="0"/>
        </w:rPr>
        <w:t>Tel: </w:t>
      </w:r>
      <w:hyperlink r:id="rId14" w:history="1">
        <w:r w:rsidRPr="00E50245">
          <w:rPr>
            <w:rStyle w:val="BookTitle"/>
            <w:rFonts w:ascii="Gill Sans MT" w:hAnsi="Gill Sans MT"/>
            <w:b w:val="0"/>
            <w:bCs w:val="0"/>
            <w:i w:val="0"/>
            <w:iCs w:val="0"/>
          </w:rPr>
          <w:t>+260 211 257652</w:t>
        </w:r>
      </w:hyperlink>
      <w:r w:rsidRPr="00E50245">
        <w:rPr>
          <w:rStyle w:val="BookTitle"/>
          <w:rFonts w:ascii="Gill Sans MT" w:hAnsi="Gill Sans MT"/>
          <w:b w:val="0"/>
          <w:bCs w:val="0"/>
          <w:i w:val="0"/>
          <w:iCs w:val="0"/>
        </w:rPr>
        <w:t>Cell phone Number: 097788882</w:t>
      </w:r>
      <w:r w:rsidR="006D11FE">
        <w:rPr>
          <w:rStyle w:val="BookTitle"/>
          <w:rFonts w:ascii="Gill Sans MT" w:hAnsi="Gill Sans MT"/>
          <w:b w:val="0"/>
          <w:bCs w:val="0"/>
          <w:i w:val="0"/>
          <w:iCs w:val="0"/>
          <w:lang w:val="en-GB"/>
        </w:rPr>
        <w:t>8</w:t>
      </w:r>
    </w:p>
    <w:p w14:paraId="2A3470FC" w14:textId="38DF3855" w:rsidR="0002477E" w:rsidRDefault="0002477E" w:rsidP="00E50245">
      <w:pPr>
        <w:pStyle w:val="ListParagraph"/>
        <w:rPr>
          <w:rStyle w:val="BookTitle"/>
          <w:rFonts w:ascii="Gill Sans MT" w:hAnsi="Gill Sans MT"/>
          <w:b w:val="0"/>
          <w:bCs w:val="0"/>
          <w:i w:val="0"/>
          <w:iCs w:val="0"/>
        </w:rPr>
      </w:pPr>
    </w:p>
    <w:p w14:paraId="5DBDB755" w14:textId="65975589" w:rsidR="0002477E" w:rsidRPr="0002477E" w:rsidRDefault="0002477E" w:rsidP="0002477E">
      <w:pPr>
        <w:rPr>
          <w:rStyle w:val="BookTitle"/>
          <w:rFonts w:ascii="Gill Sans MT" w:hAnsi="Gill Sans MT"/>
          <w:b w:val="0"/>
          <w:bCs w:val="0"/>
          <w:i w:val="0"/>
          <w:iCs w:val="0"/>
        </w:rPr>
      </w:pPr>
    </w:p>
    <w:sectPr w:rsidR="0002477E" w:rsidRPr="0002477E" w:rsidSect="00637D6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2AA7" w14:textId="77777777" w:rsidR="00726E2A" w:rsidRDefault="00726E2A" w:rsidP="004C08CF">
      <w:r>
        <w:separator/>
      </w:r>
    </w:p>
  </w:endnote>
  <w:endnote w:type="continuationSeparator" w:id="0">
    <w:p w14:paraId="236053E8" w14:textId="77777777" w:rsidR="00726E2A" w:rsidRDefault="00726E2A" w:rsidP="004C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stri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411613"/>
      <w:docPartObj>
        <w:docPartGallery w:val="Page Numbers (Bottom of Page)"/>
        <w:docPartUnique/>
      </w:docPartObj>
    </w:sdtPr>
    <w:sdtEndPr/>
    <w:sdtContent>
      <w:p w14:paraId="58135C98" w14:textId="77777777" w:rsidR="004C08CF" w:rsidRDefault="0033142B">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10078BD" wp14:editId="4A24BC1B">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23D03E0" w14:textId="3DBBA13F" w:rsidR="004C08CF" w:rsidRDefault="00451191">
                              <w:pPr>
                                <w:jc w:val="center"/>
                                <w:rPr>
                                  <w:color w:val="4F81BD" w:themeColor="accent1"/>
                                </w:rPr>
                              </w:pPr>
                              <w:r>
                                <w:fldChar w:fldCharType="begin"/>
                              </w:r>
                              <w:r w:rsidR="004C08CF">
                                <w:instrText xml:space="preserve"> PAGE    \* MERGEFORMAT </w:instrText>
                              </w:r>
                              <w:r>
                                <w:fldChar w:fldCharType="separate"/>
                              </w:r>
                              <w:r w:rsidR="00B15854" w:rsidRPr="00B15854">
                                <w:rPr>
                                  <w:noProof/>
                                  <w:color w:val="4F81BD" w:themeColor="accent1"/>
                                </w:rPr>
                                <w:t>2</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78B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" filled="f" fillcolor="#17365d" strokecolor="#71a0dc">
                  <v:textbox>
                    <w:txbxContent>
                      <w:p w14:paraId="523D03E0" w14:textId="3DBBA13F" w:rsidR="004C08CF" w:rsidRDefault="00451191">
                        <w:pPr>
                          <w:jc w:val="center"/>
                          <w:rPr>
                            <w:color w:val="4F81BD" w:themeColor="accent1"/>
                          </w:rPr>
                        </w:pPr>
                        <w:r>
                          <w:fldChar w:fldCharType="begin"/>
                        </w:r>
                        <w:r w:rsidR="004C08CF">
                          <w:instrText xml:space="preserve"> PAGE    \* MERGEFORMAT </w:instrText>
                        </w:r>
                        <w:r>
                          <w:fldChar w:fldCharType="separate"/>
                        </w:r>
                        <w:r w:rsidR="00B15854" w:rsidRPr="00B15854">
                          <w:rPr>
                            <w:noProof/>
                            <w:color w:val="4F81BD" w:themeColor="accent1"/>
                          </w:rPr>
                          <w:t>2</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BF5B" w14:textId="77777777" w:rsidR="00726E2A" w:rsidRDefault="00726E2A" w:rsidP="004C08CF">
      <w:r>
        <w:separator/>
      </w:r>
    </w:p>
  </w:footnote>
  <w:footnote w:type="continuationSeparator" w:id="0">
    <w:p w14:paraId="16CC60EC" w14:textId="77777777" w:rsidR="00726E2A" w:rsidRDefault="00726E2A" w:rsidP="004C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10C6" w14:textId="77777777" w:rsidR="001F6035" w:rsidRDefault="00726E2A">
    <w:pPr>
      <w:pStyle w:val="Header"/>
    </w:pPr>
    <w:r>
      <w:rPr>
        <w:noProof/>
      </w:rPr>
      <w:pict w14:anchorId="10978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41" o:spid="_x0000_s2051" type="#_x0000_t136" alt="" style="position:absolute;margin-left:0;margin-top:0;width:582.15pt;height:77.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uel Mu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C2AD" w14:textId="77777777" w:rsidR="00176436" w:rsidRPr="00A855E4" w:rsidRDefault="00176436" w:rsidP="00176436">
    <w:pPr>
      <w:spacing w:line="259" w:lineRule="auto"/>
      <w:ind w:right="469"/>
      <w:jc w:val="center"/>
      <w:rPr>
        <w:color w:val="002060"/>
      </w:rPr>
    </w:pPr>
    <w:r w:rsidRPr="00A855E4">
      <w:rPr>
        <w:b/>
        <w:color w:val="002060"/>
        <w:sz w:val="44"/>
      </w:rPr>
      <w:t xml:space="preserve">Curriculum Vitae </w:t>
    </w:r>
    <w:r w:rsidRPr="00A855E4">
      <w:rPr>
        <w:b/>
        <w:color w:val="002060"/>
      </w:rPr>
      <w:t xml:space="preserve"> </w:t>
    </w:r>
  </w:p>
  <w:p w14:paraId="0C795F43" w14:textId="77777777" w:rsidR="00176436" w:rsidRPr="00A855E4" w:rsidRDefault="00176436" w:rsidP="00176436">
    <w:pPr>
      <w:spacing w:line="259" w:lineRule="auto"/>
      <w:ind w:left="10" w:right="468" w:hanging="10"/>
      <w:jc w:val="center"/>
      <w:rPr>
        <w:color w:val="002060"/>
      </w:rPr>
    </w:pPr>
    <w:r w:rsidRPr="00A855E4">
      <w:rPr>
        <w:b/>
        <w:color w:val="002060"/>
      </w:rPr>
      <w:t>Mr. Samuel Mutale</w:t>
    </w:r>
  </w:p>
  <w:p w14:paraId="27483CD9" w14:textId="77777777" w:rsidR="00176436" w:rsidRPr="00A855E4" w:rsidRDefault="00176436" w:rsidP="00176436">
    <w:pPr>
      <w:spacing w:line="259" w:lineRule="auto"/>
      <w:ind w:left="10" w:right="471" w:hanging="10"/>
      <w:jc w:val="center"/>
      <w:rPr>
        <w:color w:val="002060"/>
      </w:rPr>
    </w:pPr>
    <w:r w:rsidRPr="00A855E4">
      <w:rPr>
        <w:b/>
        <w:color w:val="002060"/>
      </w:rPr>
      <w:t xml:space="preserve">House Number, 33036 </w:t>
    </w:r>
    <w:proofErr w:type="spellStart"/>
    <w:r w:rsidRPr="00A855E4">
      <w:rPr>
        <w:b/>
        <w:color w:val="002060"/>
      </w:rPr>
      <w:t>Chalala</w:t>
    </w:r>
    <w:proofErr w:type="spellEnd"/>
    <w:r w:rsidRPr="00A855E4">
      <w:rPr>
        <w:b/>
        <w:color w:val="002060"/>
      </w:rPr>
      <w:t xml:space="preserve"> Hillview Lusaka</w:t>
    </w:r>
  </w:p>
  <w:p w14:paraId="19530A74" w14:textId="77777777" w:rsidR="00176436" w:rsidRPr="00A855E4" w:rsidRDefault="00176436" w:rsidP="00176436">
    <w:pPr>
      <w:spacing w:line="259" w:lineRule="auto"/>
      <w:ind w:left="10" w:right="465" w:hanging="10"/>
      <w:jc w:val="center"/>
      <w:rPr>
        <w:color w:val="002060"/>
      </w:rPr>
    </w:pPr>
    <w:r w:rsidRPr="00A855E4">
      <w:rPr>
        <w:b/>
        <w:color w:val="002060"/>
      </w:rPr>
      <w:t>Tel: +260 966423266/+260966890821</w:t>
    </w:r>
  </w:p>
  <w:p w14:paraId="21C4D1C5" w14:textId="77777777" w:rsidR="00176436" w:rsidRPr="00A855E4" w:rsidRDefault="00176436" w:rsidP="00176436">
    <w:pPr>
      <w:spacing w:line="259" w:lineRule="auto"/>
      <w:ind w:left="10" w:right="468" w:hanging="10"/>
      <w:jc w:val="center"/>
      <w:rPr>
        <w:b/>
        <w:color w:val="002060"/>
      </w:rPr>
    </w:pPr>
    <w:r w:rsidRPr="00A855E4">
      <w:rPr>
        <w:b/>
        <w:color w:val="002060"/>
      </w:rPr>
      <w:t xml:space="preserve">Email: </w:t>
    </w:r>
    <w:hyperlink r:id="rId1" w:history="1">
      <w:r w:rsidRPr="00A855E4">
        <w:rPr>
          <w:rStyle w:val="Hyperlink"/>
          <w:b/>
          <w:color w:val="002060"/>
        </w:rPr>
        <w:t>s.mutale22@gmail.com</w:t>
      </w:r>
    </w:hyperlink>
  </w:p>
  <w:p w14:paraId="269F10D0" w14:textId="77777777" w:rsidR="001F6035" w:rsidRDefault="00726E2A">
    <w:pPr>
      <w:pStyle w:val="Header"/>
    </w:pPr>
    <w:r>
      <w:rPr>
        <w:noProof/>
      </w:rPr>
      <w:pict w14:anchorId="2E72B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42" o:spid="_x0000_s2050" type="#_x0000_t136" alt="" style="position:absolute;margin-left:0;margin-top:0;width:582.15pt;height:77.6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uel Muta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F075" w14:textId="77777777" w:rsidR="001F6035" w:rsidRDefault="00726E2A">
    <w:pPr>
      <w:pStyle w:val="Header"/>
    </w:pPr>
    <w:r>
      <w:rPr>
        <w:noProof/>
      </w:rPr>
      <w:pict w14:anchorId="7E514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7840" o:spid="_x0000_s2049" type="#_x0000_t136" alt="" style="position:absolute;margin-left:0;margin-top:0;width:582.15pt;height:77.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uel Muta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162"/>
    <w:multiLevelType w:val="hybridMultilevel"/>
    <w:tmpl w:val="916667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414D2"/>
    <w:multiLevelType w:val="multilevel"/>
    <w:tmpl w:val="D82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06C00"/>
    <w:multiLevelType w:val="hybridMultilevel"/>
    <w:tmpl w:val="323807FA"/>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3" w15:restartNumberingAfterBreak="0">
    <w:nsid w:val="0C5F439A"/>
    <w:multiLevelType w:val="multilevel"/>
    <w:tmpl w:val="6070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F20E0"/>
    <w:multiLevelType w:val="hybridMultilevel"/>
    <w:tmpl w:val="DE6687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B2A0E"/>
    <w:multiLevelType w:val="multilevel"/>
    <w:tmpl w:val="4BB8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36BA8"/>
    <w:multiLevelType w:val="hybridMultilevel"/>
    <w:tmpl w:val="B13E2D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C4BE3"/>
    <w:multiLevelType w:val="hybridMultilevel"/>
    <w:tmpl w:val="03902F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77F70"/>
    <w:multiLevelType w:val="hybridMultilevel"/>
    <w:tmpl w:val="51D6D06C"/>
    <w:lvl w:ilvl="0" w:tplc="AC88810C">
      <w:start w:val="1"/>
      <w:numFmt w:val="upperLetter"/>
      <w:lvlText w:val="%1)"/>
      <w:lvlJc w:val="left"/>
      <w:pPr>
        <w:ind w:left="720" w:hanging="360"/>
      </w:pPr>
      <w:rPr>
        <w:rFonts w:hint="default"/>
        <w:color w:val="17365D" w:themeColor="text2"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D7C05"/>
    <w:multiLevelType w:val="multilevel"/>
    <w:tmpl w:val="3096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58449A"/>
    <w:multiLevelType w:val="multilevel"/>
    <w:tmpl w:val="247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474E66"/>
    <w:multiLevelType w:val="multilevel"/>
    <w:tmpl w:val="D7E2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863978"/>
    <w:multiLevelType w:val="multilevel"/>
    <w:tmpl w:val="C0D8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65EA1"/>
    <w:multiLevelType w:val="multilevel"/>
    <w:tmpl w:val="0C36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1105B9"/>
    <w:multiLevelType w:val="hybridMultilevel"/>
    <w:tmpl w:val="D08AE974"/>
    <w:lvl w:ilvl="0" w:tplc="1FA6A112">
      <w:start w:val="1"/>
      <w:numFmt w:val="upperLetter"/>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5" w15:restartNumberingAfterBreak="0">
    <w:nsid w:val="4C436F72"/>
    <w:multiLevelType w:val="hybridMultilevel"/>
    <w:tmpl w:val="61542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C620D"/>
    <w:multiLevelType w:val="multilevel"/>
    <w:tmpl w:val="90CC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476B5F"/>
    <w:multiLevelType w:val="multilevel"/>
    <w:tmpl w:val="D2A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6458C"/>
    <w:multiLevelType w:val="multilevel"/>
    <w:tmpl w:val="C0E4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97422"/>
    <w:multiLevelType w:val="multilevel"/>
    <w:tmpl w:val="3F6A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D7421"/>
    <w:multiLevelType w:val="multilevel"/>
    <w:tmpl w:val="C6C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A4B59"/>
    <w:multiLevelType w:val="multilevel"/>
    <w:tmpl w:val="C6E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304990"/>
    <w:multiLevelType w:val="multilevel"/>
    <w:tmpl w:val="D38E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A71940"/>
    <w:multiLevelType w:val="multilevel"/>
    <w:tmpl w:val="D22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015B78"/>
    <w:multiLevelType w:val="hybridMultilevel"/>
    <w:tmpl w:val="AEDCB4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155AB"/>
    <w:multiLevelType w:val="hybridMultilevel"/>
    <w:tmpl w:val="A19A21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F189F"/>
    <w:multiLevelType w:val="multilevel"/>
    <w:tmpl w:val="642AF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2"/>
  </w:num>
  <w:num w:numId="4">
    <w:abstractNumId w:val="21"/>
  </w:num>
  <w:num w:numId="5">
    <w:abstractNumId w:val="1"/>
  </w:num>
  <w:num w:numId="6">
    <w:abstractNumId w:val="19"/>
  </w:num>
  <w:num w:numId="7">
    <w:abstractNumId w:val="12"/>
  </w:num>
  <w:num w:numId="8">
    <w:abstractNumId w:val="9"/>
  </w:num>
  <w:num w:numId="9">
    <w:abstractNumId w:val="16"/>
  </w:num>
  <w:num w:numId="10">
    <w:abstractNumId w:val="11"/>
  </w:num>
  <w:num w:numId="11">
    <w:abstractNumId w:val="3"/>
  </w:num>
  <w:num w:numId="12">
    <w:abstractNumId w:val="17"/>
  </w:num>
  <w:num w:numId="13">
    <w:abstractNumId w:val="13"/>
  </w:num>
  <w:num w:numId="14">
    <w:abstractNumId w:val="5"/>
  </w:num>
  <w:num w:numId="15">
    <w:abstractNumId w:val="20"/>
  </w:num>
  <w:num w:numId="16">
    <w:abstractNumId w:val="26"/>
  </w:num>
  <w:num w:numId="17">
    <w:abstractNumId w:val="18"/>
  </w:num>
  <w:num w:numId="18">
    <w:abstractNumId w:val="23"/>
  </w:num>
  <w:num w:numId="19">
    <w:abstractNumId w:val="15"/>
  </w:num>
  <w:num w:numId="20">
    <w:abstractNumId w:val="6"/>
  </w:num>
  <w:num w:numId="21">
    <w:abstractNumId w:val="25"/>
  </w:num>
  <w:num w:numId="22">
    <w:abstractNumId w:val="0"/>
  </w:num>
  <w:num w:numId="23">
    <w:abstractNumId w:val="4"/>
  </w:num>
  <w:num w:numId="24">
    <w:abstractNumId w:val="24"/>
  </w:num>
  <w:num w:numId="25">
    <w:abstractNumId w:val="7"/>
  </w:num>
  <w:num w:numId="26">
    <w:abstractNumId w:val="14"/>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M" w:vendorID="64" w:dllVersion="4096" w:nlCheck="1" w:checkStyle="0"/>
  <w:activeWritingStyle w:appName="MSWord" w:lang="en-ZW"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62"/>
    <w:rsid w:val="00000AAF"/>
    <w:rsid w:val="00000E8D"/>
    <w:rsid w:val="00006A4A"/>
    <w:rsid w:val="00011F69"/>
    <w:rsid w:val="00012937"/>
    <w:rsid w:val="00012E48"/>
    <w:rsid w:val="00014D7C"/>
    <w:rsid w:val="000151F2"/>
    <w:rsid w:val="000156FB"/>
    <w:rsid w:val="00015750"/>
    <w:rsid w:val="00021409"/>
    <w:rsid w:val="0002468D"/>
    <w:rsid w:val="0002477E"/>
    <w:rsid w:val="00024BC2"/>
    <w:rsid w:val="00027583"/>
    <w:rsid w:val="00031BEB"/>
    <w:rsid w:val="00031E6D"/>
    <w:rsid w:val="00033C15"/>
    <w:rsid w:val="00035996"/>
    <w:rsid w:val="00035CFD"/>
    <w:rsid w:val="00041457"/>
    <w:rsid w:val="00044313"/>
    <w:rsid w:val="000460A0"/>
    <w:rsid w:val="00061600"/>
    <w:rsid w:val="00061F1C"/>
    <w:rsid w:val="00062CA2"/>
    <w:rsid w:val="00063916"/>
    <w:rsid w:val="0006596D"/>
    <w:rsid w:val="00065CE8"/>
    <w:rsid w:val="000679AD"/>
    <w:rsid w:val="00074C88"/>
    <w:rsid w:val="00077129"/>
    <w:rsid w:val="00083E99"/>
    <w:rsid w:val="00085627"/>
    <w:rsid w:val="00090326"/>
    <w:rsid w:val="0009328C"/>
    <w:rsid w:val="00093FDC"/>
    <w:rsid w:val="000A12EA"/>
    <w:rsid w:val="000B0764"/>
    <w:rsid w:val="000B2FFC"/>
    <w:rsid w:val="000B507F"/>
    <w:rsid w:val="000C007D"/>
    <w:rsid w:val="000D5617"/>
    <w:rsid w:val="000D7BFD"/>
    <w:rsid w:val="000F68D7"/>
    <w:rsid w:val="001024A0"/>
    <w:rsid w:val="001066E4"/>
    <w:rsid w:val="00106F28"/>
    <w:rsid w:val="00110D5C"/>
    <w:rsid w:val="00115453"/>
    <w:rsid w:val="001177E7"/>
    <w:rsid w:val="001178A3"/>
    <w:rsid w:val="00121F44"/>
    <w:rsid w:val="001231B3"/>
    <w:rsid w:val="00125601"/>
    <w:rsid w:val="00135D40"/>
    <w:rsid w:val="00140F5B"/>
    <w:rsid w:val="0014524D"/>
    <w:rsid w:val="00152C6F"/>
    <w:rsid w:val="00155891"/>
    <w:rsid w:val="001614CC"/>
    <w:rsid w:val="00161FF4"/>
    <w:rsid w:val="00165626"/>
    <w:rsid w:val="00166F0C"/>
    <w:rsid w:val="00173E55"/>
    <w:rsid w:val="00176436"/>
    <w:rsid w:val="00177F04"/>
    <w:rsid w:val="00181A56"/>
    <w:rsid w:val="001821BD"/>
    <w:rsid w:val="001854B5"/>
    <w:rsid w:val="0019328A"/>
    <w:rsid w:val="0019424D"/>
    <w:rsid w:val="001A0AAD"/>
    <w:rsid w:val="001A73FB"/>
    <w:rsid w:val="001C6272"/>
    <w:rsid w:val="001C7AE4"/>
    <w:rsid w:val="001D16AE"/>
    <w:rsid w:val="001D315E"/>
    <w:rsid w:val="001D5412"/>
    <w:rsid w:val="001E2893"/>
    <w:rsid w:val="001F0225"/>
    <w:rsid w:val="001F10B9"/>
    <w:rsid w:val="001F3E9C"/>
    <w:rsid w:val="001F4653"/>
    <w:rsid w:val="001F571A"/>
    <w:rsid w:val="001F6035"/>
    <w:rsid w:val="001F72A8"/>
    <w:rsid w:val="00206CCD"/>
    <w:rsid w:val="00207722"/>
    <w:rsid w:val="002200D1"/>
    <w:rsid w:val="00221BAD"/>
    <w:rsid w:val="002223B1"/>
    <w:rsid w:val="00222F7A"/>
    <w:rsid w:val="0023102A"/>
    <w:rsid w:val="00231C71"/>
    <w:rsid w:val="00233295"/>
    <w:rsid w:val="00233B2A"/>
    <w:rsid w:val="00234D64"/>
    <w:rsid w:val="0023513D"/>
    <w:rsid w:val="00236318"/>
    <w:rsid w:val="002379C6"/>
    <w:rsid w:val="00245A89"/>
    <w:rsid w:val="002508E2"/>
    <w:rsid w:val="00252B90"/>
    <w:rsid w:val="00254989"/>
    <w:rsid w:val="00260B54"/>
    <w:rsid w:val="00264631"/>
    <w:rsid w:val="00264AA6"/>
    <w:rsid w:val="002671BA"/>
    <w:rsid w:val="00274871"/>
    <w:rsid w:val="00274EBE"/>
    <w:rsid w:val="0027612F"/>
    <w:rsid w:val="00286429"/>
    <w:rsid w:val="00287C82"/>
    <w:rsid w:val="00290607"/>
    <w:rsid w:val="0029294D"/>
    <w:rsid w:val="0029343D"/>
    <w:rsid w:val="00296E7F"/>
    <w:rsid w:val="002A5A77"/>
    <w:rsid w:val="002B36F5"/>
    <w:rsid w:val="002C2C9D"/>
    <w:rsid w:val="002C2EE1"/>
    <w:rsid w:val="002C4D0A"/>
    <w:rsid w:val="002D1C51"/>
    <w:rsid w:val="002D3648"/>
    <w:rsid w:val="002D3E10"/>
    <w:rsid w:val="002E20B3"/>
    <w:rsid w:val="002E792C"/>
    <w:rsid w:val="002E7CE6"/>
    <w:rsid w:val="00301102"/>
    <w:rsid w:val="00305BBB"/>
    <w:rsid w:val="00311AD6"/>
    <w:rsid w:val="003127AB"/>
    <w:rsid w:val="00314A7D"/>
    <w:rsid w:val="0032608B"/>
    <w:rsid w:val="0033142B"/>
    <w:rsid w:val="00361700"/>
    <w:rsid w:val="00370737"/>
    <w:rsid w:val="003733EE"/>
    <w:rsid w:val="003763A2"/>
    <w:rsid w:val="00381BC3"/>
    <w:rsid w:val="00384610"/>
    <w:rsid w:val="00384667"/>
    <w:rsid w:val="003861F9"/>
    <w:rsid w:val="00391509"/>
    <w:rsid w:val="003A2A7E"/>
    <w:rsid w:val="003B10A6"/>
    <w:rsid w:val="003B23A0"/>
    <w:rsid w:val="003B5660"/>
    <w:rsid w:val="003B7CFF"/>
    <w:rsid w:val="003C2B3B"/>
    <w:rsid w:val="003C4549"/>
    <w:rsid w:val="003D0F20"/>
    <w:rsid w:val="003D65F3"/>
    <w:rsid w:val="003D7294"/>
    <w:rsid w:val="003E0ECC"/>
    <w:rsid w:val="003F23D0"/>
    <w:rsid w:val="003F2B4D"/>
    <w:rsid w:val="003F6198"/>
    <w:rsid w:val="00402572"/>
    <w:rsid w:val="00402A56"/>
    <w:rsid w:val="0040411B"/>
    <w:rsid w:val="00407DD4"/>
    <w:rsid w:val="004114F8"/>
    <w:rsid w:val="004155D8"/>
    <w:rsid w:val="00421FB1"/>
    <w:rsid w:val="0042282A"/>
    <w:rsid w:val="00423DC0"/>
    <w:rsid w:val="00430909"/>
    <w:rsid w:val="00430E0C"/>
    <w:rsid w:val="00432906"/>
    <w:rsid w:val="004364DA"/>
    <w:rsid w:val="00436AF7"/>
    <w:rsid w:val="00436B06"/>
    <w:rsid w:val="004475C1"/>
    <w:rsid w:val="00451191"/>
    <w:rsid w:val="00454DD6"/>
    <w:rsid w:val="004565BC"/>
    <w:rsid w:val="004618D8"/>
    <w:rsid w:val="00464605"/>
    <w:rsid w:val="00475659"/>
    <w:rsid w:val="00477766"/>
    <w:rsid w:val="00477C09"/>
    <w:rsid w:val="00480AD9"/>
    <w:rsid w:val="00482DFC"/>
    <w:rsid w:val="0048350F"/>
    <w:rsid w:val="00490CAE"/>
    <w:rsid w:val="0049785D"/>
    <w:rsid w:val="004A6630"/>
    <w:rsid w:val="004A6EAE"/>
    <w:rsid w:val="004A70D2"/>
    <w:rsid w:val="004B2FEB"/>
    <w:rsid w:val="004B39E4"/>
    <w:rsid w:val="004B529D"/>
    <w:rsid w:val="004C050D"/>
    <w:rsid w:val="004C08CF"/>
    <w:rsid w:val="004C2083"/>
    <w:rsid w:val="004C21C6"/>
    <w:rsid w:val="004C3DBD"/>
    <w:rsid w:val="004C4464"/>
    <w:rsid w:val="004D07A9"/>
    <w:rsid w:val="004D0857"/>
    <w:rsid w:val="004D1B1F"/>
    <w:rsid w:val="004D31A9"/>
    <w:rsid w:val="004D6EBE"/>
    <w:rsid w:val="004E2873"/>
    <w:rsid w:val="004E3EE1"/>
    <w:rsid w:val="004F3CEA"/>
    <w:rsid w:val="00507D7B"/>
    <w:rsid w:val="00510C49"/>
    <w:rsid w:val="00512192"/>
    <w:rsid w:val="00523CC9"/>
    <w:rsid w:val="00524ADA"/>
    <w:rsid w:val="00535F0F"/>
    <w:rsid w:val="005372B7"/>
    <w:rsid w:val="0054514D"/>
    <w:rsid w:val="00545A63"/>
    <w:rsid w:val="00546F2A"/>
    <w:rsid w:val="0054737D"/>
    <w:rsid w:val="00554C62"/>
    <w:rsid w:val="005567F6"/>
    <w:rsid w:val="00560676"/>
    <w:rsid w:val="00560834"/>
    <w:rsid w:val="0056231A"/>
    <w:rsid w:val="005629F4"/>
    <w:rsid w:val="00575A26"/>
    <w:rsid w:val="00575EEF"/>
    <w:rsid w:val="00591C6F"/>
    <w:rsid w:val="00597590"/>
    <w:rsid w:val="005A12DD"/>
    <w:rsid w:val="005A226A"/>
    <w:rsid w:val="005A2E77"/>
    <w:rsid w:val="005A3E79"/>
    <w:rsid w:val="005B0703"/>
    <w:rsid w:val="005B5C10"/>
    <w:rsid w:val="005B6340"/>
    <w:rsid w:val="005C10F9"/>
    <w:rsid w:val="005C4990"/>
    <w:rsid w:val="005C5D27"/>
    <w:rsid w:val="005C6949"/>
    <w:rsid w:val="005D0EEE"/>
    <w:rsid w:val="005D3EE3"/>
    <w:rsid w:val="005D4C29"/>
    <w:rsid w:val="005E06E7"/>
    <w:rsid w:val="005E2E24"/>
    <w:rsid w:val="005E5A06"/>
    <w:rsid w:val="005E6D47"/>
    <w:rsid w:val="005E7B42"/>
    <w:rsid w:val="005E7C9C"/>
    <w:rsid w:val="005F0571"/>
    <w:rsid w:val="005F400F"/>
    <w:rsid w:val="005F5451"/>
    <w:rsid w:val="005F7057"/>
    <w:rsid w:val="006000E8"/>
    <w:rsid w:val="00600325"/>
    <w:rsid w:val="00600E28"/>
    <w:rsid w:val="00604049"/>
    <w:rsid w:val="00606A72"/>
    <w:rsid w:val="00613393"/>
    <w:rsid w:val="00623966"/>
    <w:rsid w:val="00623C5D"/>
    <w:rsid w:val="00637D6B"/>
    <w:rsid w:val="00642C74"/>
    <w:rsid w:val="00645BE1"/>
    <w:rsid w:val="00647912"/>
    <w:rsid w:val="006503A3"/>
    <w:rsid w:val="00650731"/>
    <w:rsid w:val="00656BB0"/>
    <w:rsid w:val="00656DE2"/>
    <w:rsid w:val="00660411"/>
    <w:rsid w:val="00663789"/>
    <w:rsid w:val="0066448A"/>
    <w:rsid w:val="006658B5"/>
    <w:rsid w:val="00665BC6"/>
    <w:rsid w:val="00672E23"/>
    <w:rsid w:val="00673CDD"/>
    <w:rsid w:val="00695F41"/>
    <w:rsid w:val="006A1471"/>
    <w:rsid w:val="006A16E9"/>
    <w:rsid w:val="006A36FD"/>
    <w:rsid w:val="006A3762"/>
    <w:rsid w:val="006A42A8"/>
    <w:rsid w:val="006A72DA"/>
    <w:rsid w:val="006B099E"/>
    <w:rsid w:val="006B2745"/>
    <w:rsid w:val="006C2FC8"/>
    <w:rsid w:val="006C6BA4"/>
    <w:rsid w:val="006D11FE"/>
    <w:rsid w:val="006D6200"/>
    <w:rsid w:val="006D732B"/>
    <w:rsid w:val="006E101C"/>
    <w:rsid w:val="006E1EA5"/>
    <w:rsid w:val="006E7287"/>
    <w:rsid w:val="006F10BC"/>
    <w:rsid w:val="006F36DA"/>
    <w:rsid w:val="006F4F21"/>
    <w:rsid w:val="006F4F57"/>
    <w:rsid w:val="0070563E"/>
    <w:rsid w:val="007108B7"/>
    <w:rsid w:val="00711BC9"/>
    <w:rsid w:val="0072455D"/>
    <w:rsid w:val="0072654F"/>
    <w:rsid w:val="007266BC"/>
    <w:rsid w:val="00726E2A"/>
    <w:rsid w:val="00730CE4"/>
    <w:rsid w:val="00741C52"/>
    <w:rsid w:val="00743988"/>
    <w:rsid w:val="007449E2"/>
    <w:rsid w:val="00744C1D"/>
    <w:rsid w:val="00745281"/>
    <w:rsid w:val="007463B5"/>
    <w:rsid w:val="0074727F"/>
    <w:rsid w:val="007534D9"/>
    <w:rsid w:val="007539A7"/>
    <w:rsid w:val="00753F5F"/>
    <w:rsid w:val="0075580D"/>
    <w:rsid w:val="00761770"/>
    <w:rsid w:val="007637AD"/>
    <w:rsid w:val="00765872"/>
    <w:rsid w:val="007709A0"/>
    <w:rsid w:val="00771258"/>
    <w:rsid w:val="0078072D"/>
    <w:rsid w:val="00784128"/>
    <w:rsid w:val="00784301"/>
    <w:rsid w:val="00784499"/>
    <w:rsid w:val="00785648"/>
    <w:rsid w:val="00786918"/>
    <w:rsid w:val="00792647"/>
    <w:rsid w:val="007927EC"/>
    <w:rsid w:val="00795A1B"/>
    <w:rsid w:val="00797F3C"/>
    <w:rsid w:val="007A1FC9"/>
    <w:rsid w:val="007A39FB"/>
    <w:rsid w:val="007A5A8B"/>
    <w:rsid w:val="007A5BAB"/>
    <w:rsid w:val="007B7416"/>
    <w:rsid w:val="007C06E5"/>
    <w:rsid w:val="007C1021"/>
    <w:rsid w:val="007C2530"/>
    <w:rsid w:val="007D2C60"/>
    <w:rsid w:val="007E1715"/>
    <w:rsid w:val="007E2E3C"/>
    <w:rsid w:val="007E33E5"/>
    <w:rsid w:val="007F332B"/>
    <w:rsid w:val="00812ED4"/>
    <w:rsid w:val="00820BF4"/>
    <w:rsid w:val="00821E9A"/>
    <w:rsid w:val="008268F3"/>
    <w:rsid w:val="0086011B"/>
    <w:rsid w:val="0086270F"/>
    <w:rsid w:val="00867927"/>
    <w:rsid w:val="00867DBE"/>
    <w:rsid w:val="00873A3A"/>
    <w:rsid w:val="0087662F"/>
    <w:rsid w:val="008876C8"/>
    <w:rsid w:val="008877B4"/>
    <w:rsid w:val="00891C23"/>
    <w:rsid w:val="00893792"/>
    <w:rsid w:val="0089498C"/>
    <w:rsid w:val="00895612"/>
    <w:rsid w:val="00896B29"/>
    <w:rsid w:val="008A1678"/>
    <w:rsid w:val="008A3CBF"/>
    <w:rsid w:val="008A6A9B"/>
    <w:rsid w:val="008B2947"/>
    <w:rsid w:val="008B4493"/>
    <w:rsid w:val="008B7129"/>
    <w:rsid w:val="008B76F1"/>
    <w:rsid w:val="008C1051"/>
    <w:rsid w:val="008C367A"/>
    <w:rsid w:val="008C650D"/>
    <w:rsid w:val="008E3A14"/>
    <w:rsid w:val="008E6886"/>
    <w:rsid w:val="008E7EAD"/>
    <w:rsid w:val="008F6C76"/>
    <w:rsid w:val="0090181E"/>
    <w:rsid w:val="00901B93"/>
    <w:rsid w:val="00902698"/>
    <w:rsid w:val="00902DBF"/>
    <w:rsid w:val="00911326"/>
    <w:rsid w:val="00913A86"/>
    <w:rsid w:val="00915E2F"/>
    <w:rsid w:val="00923407"/>
    <w:rsid w:val="00927B7E"/>
    <w:rsid w:val="00933018"/>
    <w:rsid w:val="00934231"/>
    <w:rsid w:val="00935F17"/>
    <w:rsid w:val="009467F4"/>
    <w:rsid w:val="00953ECA"/>
    <w:rsid w:val="00960B24"/>
    <w:rsid w:val="009628C6"/>
    <w:rsid w:val="00966254"/>
    <w:rsid w:val="009726CF"/>
    <w:rsid w:val="00974E68"/>
    <w:rsid w:val="0097532E"/>
    <w:rsid w:val="0097749E"/>
    <w:rsid w:val="009829DF"/>
    <w:rsid w:val="009866FE"/>
    <w:rsid w:val="00993AB7"/>
    <w:rsid w:val="00996499"/>
    <w:rsid w:val="009A1FBA"/>
    <w:rsid w:val="009A41DC"/>
    <w:rsid w:val="009A60B6"/>
    <w:rsid w:val="009B16C0"/>
    <w:rsid w:val="009B5013"/>
    <w:rsid w:val="009B7680"/>
    <w:rsid w:val="009C13B9"/>
    <w:rsid w:val="009C34F6"/>
    <w:rsid w:val="009D6353"/>
    <w:rsid w:val="009E4880"/>
    <w:rsid w:val="009F149E"/>
    <w:rsid w:val="009F6474"/>
    <w:rsid w:val="00A038C7"/>
    <w:rsid w:val="00A04DC1"/>
    <w:rsid w:val="00A12C2D"/>
    <w:rsid w:val="00A13EFC"/>
    <w:rsid w:val="00A1641D"/>
    <w:rsid w:val="00A20D4B"/>
    <w:rsid w:val="00A22CC3"/>
    <w:rsid w:val="00A413A2"/>
    <w:rsid w:val="00A47CD7"/>
    <w:rsid w:val="00A5068A"/>
    <w:rsid w:val="00A5388C"/>
    <w:rsid w:val="00A57A4A"/>
    <w:rsid w:val="00A60D25"/>
    <w:rsid w:val="00A61432"/>
    <w:rsid w:val="00A802AD"/>
    <w:rsid w:val="00A81748"/>
    <w:rsid w:val="00A874B8"/>
    <w:rsid w:val="00A9228D"/>
    <w:rsid w:val="00A92431"/>
    <w:rsid w:val="00A94D1C"/>
    <w:rsid w:val="00AA190A"/>
    <w:rsid w:val="00AA36B7"/>
    <w:rsid w:val="00AA5375"/>
    <w:rsid w:val="00AA5C6B"/>
    <w:rsid w:val="00AA629A"/>
    <w:rsid w:val="00AA639F"/>
    <w:rsid w:val="00AA6FA7"/>
    <w:rsid w:val="00AB3492"/>
    <w:rsid w:val="00AB683C"/>
    <w:rsid w:val="00AB6A1F"/>
    <w:rsid w:val="00AC6CAE"/>
    <w:rsid w:val="00AD1C27"/>
    <w:rsid w:val="00AD3589"/>
    <w:rsid w:val="00AF4C34"/>
    <w:rsid w:val="00B01C26"/>
    <w:rsid w:val="00B01EEA"/>
    <w:rsid w:val="00B025A1"/>
    <w:rsid w:val="00B02FE1"/>
    <w:rsid w:val="00B037A1"/>
    <w:rsid w:val="00B04247"/>
    <w:rsid w:val="00B1119A"/>
    <w:rsid w:val="00B15854"/>
    <w:rsid w:val="00B15B8E"/>
    <w:rsid w:val="00B1615B"/>
    <w:rsid w:val="00B2066F"/>
    <w:rsid w:val="00B20E9B"/>
    <w:rsid w:val="00B22F84"/>
    <w:rsid w:val="00B27885"/>
    <w:rsid w:val="00B30119"/>
    <w:rsid w:val="00B3174C"/>
    <w:rsid w:val="00B31FA1"/>
    <w:rsid w:val="00B43338"/>
    <w:rsid w:val="00B54BBA"/>
    <w:rsid w:val="00B64667"/>
    <w:rsid w:val="00B6596C"/>
    <w:rsid w:val="00B66932"/>
    <w:rsid w:val="00B7567D"/>
    <w:rsid w:val="00B76438"/>
    <w:rsid w:val="00B8235F"/>
    <w:rsid w:val="00B8353E"/>
    <w:rsid w:val="00B93CB3"/>
    <w:rsid w:val="00B961B3"/>
    <w:rsid w:val="00BA1B41"/>
    <w:rsid w:val="00BA5045"/>
    <w:rsid w:val="00BB1006"/>
    <w:rsid w:val="00BB3CAA"/>
    <w:rsid w:val="00BC407E"/>
    <w:rsid w:val="00BC5905"/>
    <w:rsid w:val="00BD0B62"/>
    <w:rsid w:val="00BE70C8"/>
    <w:rsid w:val="00BF4238"/>
    <w:rsid w:val="00BF678A"/>
    <w:rsid w:val="00C0125C"/>
    <w:rsid w:val="00C01F27"/>
    <w:rsid w:val="00C0217D"/>
    <w:rsid w:val="00C12EEE"/>
    <w:rsid w:val="00C13337"/>
    <w:rsid w:val="00C1368C"/>
    <w:rsid w:val="00C1563A"/>
    <w:rsid w:val="00C1770A"/>
    <w:rsid w:val="00C24F9B"/>
    <w:rsid w:val="00C337F6"/>
    <w:rsid w:val="00C3432F"/>
    <w:rsid w:val="00C34CC0"/>
    <w:rsid w:val="00C40986"/>
    <w:rsid w:val="00C40E21"/>
    <w:rsid w:val="00C45F08"/>
    <w:rsid w:val="00C52B68"/>
    <w:rsid w:val="00C52CFF"/>
    <w:rsid w:val="00C64035"/>
    <w:rsid w:val="00C6624C"/>
    <w:rsid w:val="00C662EB"/>
    <w:rsid w:val="00C72527"/>
    <w:rsid w:val="00C7334A"/>
    <w:rsid w:val="00C75271"/>
    <w:rsid w:val="00C845A1"/>
    <w:rsid w:val="00C94B67"/>
    <w:rsid w:val="00CA003F"/>
    <w:rsid w:val="00CA41C6"/>
    <w:rsid w:val="00CB1CA7"/>
    <w:rsid w:val="00CB1D2C"/>
    <w:rsid w:val="00CB37B5"/>
    <w:rsid w:val="00CB779E"/>
    <w:rsid w:val="00CC16EA"/>
    <w:rsid w:val="00CC509D"/>
    <w:rsid w:val="00CD0C99"/>
    <w:rsid w:val="00CD2624"/>
    <w:rsid w:val="00CD33C2"/>
    <w:rsid w:val="00CD5277"/>
    <w:rsid w:val="00CD7A89"/>
    <w:rsid w:val="00CE269B"/>
    <w:rsid w:val="00CE493D"/>
    <w:rsid w:val="00CE7FDE"/>
    <w:rsid w:val="00D0395D"/>
    <w:rsid w:val="00D10D9F"/>
    <w:rsid w:val="00D207C9"/>
    <w:rsid w:val="00D212BC"/>
    <w:rsid w:val="00D307F2"/>
    <w:rsid w:val="00D311A4"/>
    <w:rsid w:val="00D42F45"/>
    <w:rsid w:val="00D478B6"/>
    <w:rsid w:val="00D5080F"/>
    <w:rsid w:val="00D61F2C"/>
    <w:rsid w:val="00D64E59"/>
    <w:rsid w:val="00D70054"/>
    <w:rsid w:val="00D7341D"/>
    <w:rsid w:val="00D74271"/>
    <w:rsid w:val="00D75050"/>
    <w:rsid w:val="00D7663B"/>
    <w:rsid w:val="00D7740F"/>
    <w:rsid w:val="00D82359"/>
    <w:rsid w:val="00D92272"/>
    <w:rsid w:val="00D92E0C"/>
    <w:rsid w:val="00D93340"/>
    <w:rsid w:val="00D942D0"/>
    <w:rsid w:val="00DA6CEB"/>
    <w:rsid w:val="00DB0D0C"/>
    <w:rsid w:val="00DB59BF"/>
    <w:rsid w:val="00DC31F3"/>
    <w:rsid w:val="00DC38B4"/>
    <w:rsid w:val="00DD6F97"/>
    <w:rsid w:val="00DD7CB3"/>
    <w:rsid w:val="00DE6C69"/>
    <w:rsid w:val="00DF6DD0"/>
    <w:rsid w:val="00E0292D"/>
    <w:rsid w:val="00E1613D"/>
    <w:rsid w:val="00E17F65"/>
    <w:rsid w:val="00E20227"/>
    <w:rsid w:val="00E239AF"/>
    <w:rsid w:val="00E26396"/>
    <w:rsid w:val="00E50245"/>
    <w:rsid w:val="00E557C6"/>
    <w:rsid w:val="00E6418F"/>
    <w:rsid w:val="00E72F0A"/>
    <w:rsid w:val="00E75215"/>
    <w:rsid w:val="00E7673C"/>
    <w:rsid w:val="00E83A11"/>
    <w:rsid w:val="00E83A4A"/>
    <w:rsid w:val="00E87759"/>
    <w:rsid w:val="00E90599"/>
    <w:rsid w:val="00E914F8"/>
    <w:rsid w:val="00E91E74"/>
    <w:rsid w:val="00E94368"/>
    <w:rsid w:val="00E962AF"/>
    <w:rsid w:val="00EA6D23"/>
    <w:rsid w:val="00ED157E"/>
    <w:rsid w:val="00EE4754"/>
    <w:rsid w:val="00EE7052"/>
    <w:rsid w:val="00EE7FC8"/>
    <w:rsid w:val="00EF6B7F"/>
    <w:rsid w:val="00F0348B"/>
    <w:rsid w:val="00F05586"/>
    <w:rsid w:val="00F12169"/>
    <w:rsid w:val="00F15803"/>
    <w:rsid w:val="00F179DB"/>
    <w:rsid w:val="00F2182B"/>
    <w:rsid w:val="00F2252A"/>
    <w:rsid w:val="00F25563"/>
    <w:rsid w:val="00F256BD"/>
    <w:rsid w:val="00F36720"/>
    <w:rsid w:val="00F411B4"/>
    <w:rsid w:val="00F42A4E"/>
    <w:rsid w:val="00F45AEF"/>
    <w:rsid w:val="00F45DA2"/>
    <w:rsid w:val="00F47B7B"/>
    <w:rsid w:val="00F5127B"/>
    <w:rsid w:val="00F53B33"/>
    <w:rsid w:val="00F54ECE"/>
    <w:rsid w:val="00F562E6"/>
    <w:rsid w:val="00F57E31"/>
    <w:rsid w:val="00F61C4F"/>
    <w:rsid w:val="00F639F6"/>
    <w:rsid w:val="00F6629C"/>
    <w:rsid w:val="00F7391D"/>
    <w:rsid w:val="00F739A2"/>
    <w:rsid w:val="00F76419"/>
    <w:rsid w:val="00F83FA7"/>
    <w:rsid w:val="00F87611"/>
    <w:rsid w:val="00F917AC"/>
    <w:rsid w:val="00F94D1F"/>
    <w:rsid w:val="00FA216C"/>
    <w:rsid w:val="00FA5B1F"/>
    <w:rsid w:val="00FA7793"/>
    <w:rsid w:val="00FB0BB9"/>
    <w:rsid w:val="00FB5380"/>
    <w:rsid w:val="00FB703E"/>
    <w:rsid w:val="00FC0EA7"/>
    <w:rsid w:val="00FC1905"/>
    <w:rsid w:val="00FC6FB6"/>
    <w:rsid w:val="00FD273B"/>
    <w:rsid w:val="00FD3B53"/>
    <w:rsid w:val="00FD4D46"/>
    <w:rsid w:val="00FE2279"/>
    <w:rsid w:val="00FE7FF7"/>
    <w:rsid w:val="00FF1CD4"/>
    <w:rsid w:val="00FF3CB5"/>
    <w:rsid w:val="00FF5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A42B3"/>
  <w15:docId w15:val="{A3EF9A72-5228-438C-A515-184B351A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53"/>
    <w:pPr>
      <w:spacing w:after="0" w:line="240" w:lineRule="auto"/>
    </w:pPr>
    <w:rPr>
      <w:rFonts w:ascii="Times New Roman" w:eastAsia="Times New Roman" w:hAnsi="Times New Roman" w:cs="Times New Roman"/>
      <w:sz w:val="24"/>
      <w:szCs w:val="24"/>
      <w:lang w:val="en-ZM" w:eastAsia="en-GB"/>
    </w:rPr>
  </w:style>
  <w:style w:type="paragraph" w:styleId="Heading1">
    <w:name w:val="heading 1"/>
    <w:basedOn w:val="Normal"/>
    <w:next w:val="Normal"/>
    <w:link w:val="Heading1Char"/>
    <w:uiPriority w:val="9"/>
    <w:qFormat/>
    <w:rsid w:val="005D3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46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560834"/>
    <w:pPr>
      <w:keepNext/>
      <w:keepLines/>
      <w:ind w:left="140"/>
      <w:outlineLvl w:val="3"/>
    </w:pPr>
    <w:rPr>
      <w:rFonts w:ascii="Lustria" w:eastAsia="Lustria" w:hAnsi="Lustria" w:cs="Lustria"/>
      <w:b/>
    </w:rPr>
  </w:style>
  <w:style w:type="paragraph" w:styleId="Heading5">
    <w:name w:val="heading 5"/>
    <w:basedOn w:val="Normal"/>
    <w:next w:val="Normal"/>
    <w:link w:val="Heading5Char"/>
    <w:uiPriority w:val="9"/>
    <w:unhideWhenUsed/>
    <w:qFormat/>
    <w:rsid w:val="009A60B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A60B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5024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0834"/>
    <w:rPr>
      <w:rFonts w:ascii="Lustria" w:eastAsia="Lustria" w:hAnsi="Lustria" w:cs="Lustria"/>
      <w:b/>
      <w:color w:val="000000"/>
      <w:szCs w:val="20"/>
    </w:rPr>
  </w:style>
  <w:style w:type="paragraph" w:styleId="Title">
    <w:name w:val="Title"/>
    <w:basedOn w:val="Normal"/>
    <w:next w:val="Normal"/>
    <w:link w:val="TitleChar"/>
    <w:uiPriority w:val="10"/>
    <w:qFormat/>
    <w:rsid w:val="00560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83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6083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02A56"/>
    <w:pPr>
      <w:ind w:left="720"/>
      <w:contextualSpacing/>
    </w:pPr>
  </w:style>
  <w:style w:type="paragraph" w:customStyle="1" w:styleId="CVnormal">
    <w:name w:val="CVnormal"/>
    <w:basedOn w:val="Normal"/>
    <w:rsid w:val="00CD0C99"/>
    <w:pPr>
      <w:autoSpaceDE w:val="0"/>
      <w:autoSpaceDN w:val="0"/>
      <w:jc w:val="both"/>
    </w:pPr>
    <w:rPr>
      <w:rFonts w:ascii="Arial" w:hAnsi="Arial" w:cs="Arial"/>
      <w:szCs w:val="22"/>
      <w:lang w:val="en-GB"/>
    </w:rPr>
  </w:style>
  <w:style w:type="paragraph" w:styleId="NoSpacing">
    <w:name w:val="No Spacing"/>
    <w:uiPriority w:val="1"/>
    <w:qFormat/>
    <w:rsid w:val="005F5451"/>
    <w:pPr>
      <w:widowControl w:val="0"/>
      <w:spacing w:after="0" w:line="240" w:lineRule="auto"/>
    </w:pPr>
    <w:rPr>
      <w:rFonts w:ascii="Calibri" w:eastAsia="Calibri" w:hAnsi="Calibri" w:cs="Calibri"/>
      <w:color w:val="000000"/>
      <w:szCs w:val="20"/>
    </w:rPr>
  </w:style>
  <w:style w:type="character" w:customStyle="1" w:styleId="Heading2Char">
    <w:name w:val="Heading 2 Char"/>
    <w:basedOn w:val="DefaultParagraphFont"/>
    <w:link w:val="Heading2"/>
    <w:uiPriority w:val="9"/>
    <w:rsid w:val="00BC40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C08CF"/>
    <w:pPr>
      <w:tabs>
        <w:tab w:val="center" w:pos="4680"/>
        <w:tab w:val="right" w:pos="9360"/>
      </w:tabs>
    </w:pPr>
  </w:style>
  <w:style w:type="character" w:customStyle="1" w:styleId="HeaderChar">
    <w:name w:val="Header Char"/>
    <w:basedOn w:val="DefaultParagraphFont"/>
    <w:link w:val="Header"/>
    <w:uiPriority w:val="99"/>
    <w:rsid w:val="004C08CF"/>
    <w:rPr>
      <w:rFonts w:ascii="Calibri" w:eastAsia="Calibri" w:hAnsi="Calibri" w:cs="Calibri"/>
      <w:color w:val="000000"/>
      <w:szCs w:val="20"/>
    </w:rPr>
  </w:style>
  <w:style w:type="paragraph" w:styleId="Footer">
    <w:name w:val="footer"/>
    <w:basedOn w:val="Normal"/>
    <w:link w:val="FooterChar"/>
    <w:uiPriority w:val="99"/>
    <w:unhideWhenUsed/>
    <w:rsid w:val="004C08CF"/>
    <w:pPr>
      <w:tabs>
        <w:tab w:val="center" w:pos="4680"/>
        <w:tab w:val="right" w:pos="9360"/>
      </w:tabs>
    </w:pPr>
  </w:style>
  <w:style w:type="character" w:customStyle="1" w:styleId="FooterChar">
    <w:name w:val="Footer Char"/>
    <w:basedOn w:val="DefaultParagraphFont"/>
    <w:link w:val="Footer"/>
    <w:uiPriority w:val="99"/>
    <w:rsid w:val="004C08CF"/>
    <w:rPr>
      <w:rFonts w:ascii="Calibri" w:eastAsia="Calibri" w:hAnsi="Calibri" w:cs="Calibri"/>
      <w:color w:val="000000"/>
      <w:szCs w:val="20"/>
    </w:rPr>
  </w:style>
  <w:style w:type="character" w:customStyle="1" w:styleId="Heading3Char">
    <w:name w:val="Heading 3 Char"/>
    <w:basedOn w:val="DefaultParagraphFont"/>
    <w:link w:val="Heading3"/>
    <w:uiPriority w:val="9"/>
    <w:rsid w:val="00384667"/>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384667"/>
    <w:rPr>
      <w:color w:val="0000FF" w:themeColor="hyperlink"/>
      <w:u w:val="single"/>
    </w:rPr>
  </w:style>
  <w:style w:type="character" w:styleId="SubtleEmphasis">
    <w:name w:val="Subtle Emphasis"/>
    <w:basedOn w:val="DefaultParagraphFont"/>
    <w:uiPriority w:val="19"/>
    <w:qFormat/>
    <w:rsid w:val="009F149E"/>
    <w:rPr>
      <w:i/>
      <w:iCs/>
      <w:color w:val="808080" w:themeColor="text1" w:themeTint="7F"/>
    </w:rPr>
  </w:style>
  <w:style w:type="character" w:customStyle="1" w:styleId="Heading1Char">
    <w:name w:val="Heading 1 Char"/>
    <w:basedOn w:val="DefaultParagraphFont"/>
    <w:link w:val="Heading1"/>
    <w:uiPriority w:val="9"/>
    <w:rsid w:val="005D3EE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D7BFD"/>
    <w:pPr>
      <w:spacing w:before="100" w:beforeAutospacing="1" w:after="100" w:afterAutospacing="1"/>
    </w:pPr>
    <w:rPr>
      <w:lang w:val="en-GB"/>
    </w:rPr>
  </w:style>
  <w:style w:type="character" w:customStyle="1" w:styleId="apple-converted-space">
    <w:name w:val="apple-converted-space"/>
    <w:basedOn w:val="DefaultParagraphFont"/>
    <w:rsid w:val="000D7BFD"/>
  </w:style>
  <w:style w:type="character" w:styleId="Strong">
    <w:name w:val="Strong"/>
    <w:basedOn w:val="DefaultParagraphFont"/>
    <w:uiPriority w:val="22"/>
    <w:qFormat/>
    <w:rsid w:val="008876C8"/>
    <w:rPr>
      <w:b/>
      <w:bCs/>
    </w:rPr>
  </w:style>
  <w:style w:type="paragraph" w:styleId="List">
    <w:name w:val="List"/>
    <w:basedOn w:val="Normal"/>
    <w:rsid w:val="00E75215"/>
    <w:pPr>
      <w:suppressAutoHyphens/>
      <w:ind w:left="360" w:hanging="360"/>
      <w:jc w:val="both"/>
    </w:pPr>
    <w:rPr>
      <w:lang w:val="en-GB"/>
    </w:rPr>
  </w:style>
  <w:style w:type="table" w:customStyle="1" w:styleId="TableGrid">
    <w:name w:val="TableGrid"/>
    <w:rsid w:val="00A47CD7"/>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3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637D6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3">
    <w:name w:val="List Table 4 Accent 3"/>
    <w:basedOn w:val="TableNormal"/>
    <w:uiPriority w:val="49"/>
    <w:rsid w:val="00637D6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311AD6"/>
    <w:pPr>
      <w:spacing w:after="200"/>
    </w:pPr>
    <w:rPr>
      <w:i/>
      <w:iCs/>
      <w:color w:val="1F497D" w:themeColor="text2"/>
      <w:sz w:val="18"/>
      <w:szCs w:val="18"/>
    </w:rPr>
  </w:style>
  <w:style w:type="character" w:customStyle="1" w:styleId="Heading5Char">
    <w:name w:val="Heading 5 Char"/>
    <w:basedOn w:val="DefaultParagraphFont"/>
    <w:link w:val="Heading5"/>
    <w:uiPriority w:val="9"/>
    <w:rsid w:val="009A60B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rsid w:val="009A60B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rsid w:val="00E50245"/>
    <w:rPr>
      <w:rFonts w:asciiTheme="majorHAnsi" w:eastAsiaTheme="majorEastAsia" w:hAnsiTheme="majorHAnsi" w:cstheme="majorBidi"/>
      <w:i/>
      <w:iCs/>
      <w:color w:val="243F60" w:themeColor="accent1" w:themeShade="7F"/>
      <w:szCs w:val="20"/>
    </w:rPr>
  </w:style>
  <w:style w:type="character" w:styleId="SubtleReference">
    <w:name w:val="Subtle Reference"/>
    <w:basedOn w:val="DefaultParagraphFont"/>
    <w:uiPriority w:val="31"/>
    <w:qFormat/>
    <w:rsid w:val="00E50245"/>
    <w:rPr>
      <w:smallCaps/>
      <w:color w:val="5A5A5A" w:themeColor="text1" w:themeTint="A5"/>
    </w:rPr>
  </w:style>
  <w:style w:type="character" w:styleId="IntenseReference">
    <w:name w:val="Intense Reference"/>
    <w:basedOn w:val="DefaultParagraphFont"/>
    <w:uiPriority w:val="32"/>
    <w:qFormat/>
    <w:rsid w:val="00E50245"/>
    <w:rPr>
      <w:b/>
      <w:bCs/>
      <w:smallCaps/>
      <w:color w:val="4F81BD" w:themeColor="accent1"/>
      <w:spacing w:val="5"/>
    </w:rPr>
  </w:style>
  <w:style w:type="character" w:styleId="BookTitle">
    <w:name w:val="Book Title"/>
    <w:basedOn w:val="DefaultParagraphFont"/>
    <w:uiPriority w:val="33"/>
    <w:qFormat/>
    <w:rsid w:val="00E50245"/>
    <w:rPr>
      <w:b/>
      <w:bCs/>
      <w:i/>
      <w:iCs/>
      <w:spacing w:val="5"/>
    </w:rPr>
  </w:style>
  <w:style w:type="character" w:styleId="UnresolvedMention">
    <w:name w:val="Unresolved Mention"/>
    <w:basedOn w:val="DefaultParagraphFont"/>
    <w:uiPriority w:val="99"/>
    <w:rsid w:val="00D207C9"/>
    <w:rPr>
      <w:color w:val="605E5C"/>
      <w:shd w:val="clear" w:color="auto" w:fill="E1DFDD"/>
    </w:rPr>
  </w:style>
  <w:style w:type="character" w:styleId="FollowedHyperlink">
    <w:name w:val="FollowedHyperlink"/>
    <w:basedOn w:val="DefaultParagraphFont"/>
    <w:uiPriority w:val="99"/>
    <w:semiHidden/>
    <w:unhideWhenUsed/>
    <w:rsid w:val="009726CF"/>
    <w:rPr>
      <w:color w:val="800080" w:themeColor="followedHyperlink"/>
      <w:u w:val="single"/>
    </w:rPr>
  </w:style>
  <w:style w:type="paragraph" w:styleId="BalloonText">
    <w:name w:val="Balloon Text"/>
    <w:basedOn w:val="Normal"/>
    <w:link w:val="BalloonTextChar"/>
    <w:uiPriority w:val="99"/>
    <w:semiHidden/>
    <w:unhideWhenUsed/>
    <w:rsid w:val="00A413A2"/>
    <w:rPr>
      <w:sz w:val="18"/>
      <w:szCs w:val="18"/>
    </w:rPr>
  </w:style>
  <w:style w:type="character" w:customStyle="1" w:styleId="BalloonTextChar">
    <w:name w:val="Balloon Text Char"/>
    <w:basedOn w:val="DefaultParagraphFont"/>
    <w:link w:val="BalloonText"/>
    <w:uiPriority w:val="99"/>
    <w:semiHidden/>
    <w:rsid w:val="00A413A2"/>
    <w:rPr>
      <w:rFonts w:ascii="Times New Roman" w:eastAsia="Calibri" w:hAnsi="Times New Roman" w:cs="Times New Roman"/>
      <w:color w:val="000000"/>
      <w:sz w:val="18"/>
      <w:szCs w:val="18"/>
    </w:rPr>
  </w:style>
  <w:style w:type="paragraph" w:styleId="IntenseQuote">
    <w:name w:val="Intense Quote"/>
    <w:basedOn w:val="Normal"/>
    <w:next w:val="Normal"/>
    <w:link w:val="IntenseQuoteChar"/>
    <w:uiPriority w:val="30"/>
    <w:qFormat/>
    <w:rsid w:val="00176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6436"/>
    <w:rPr>
      <w:rFonts w:ascii="Times New Roman" w:eastAsia="Times New Roman" w:hAnsi="Times New Roman" w:cs="Times New Roman"/>
      <w:i/>
      <w:iCs/>
      <w:color w:val="4F81BD" w:themeColor="accent1"/>
      <w:sz w:val="24"/>
      <w:szCs w:val="24"/>
      <w:lang w:val="en-ZM" w:eastAsia="en-GB"/>
    </w:rPr>
  </w:style>
  <w:style w:type="character" w:styleId="Emphasis">
    <w:name w:val="Emphasis"/>
    <w:basedOn w:val="DefaultParagraphFont"/>
    <w:uiPriority w:val="20"/>
    <w:qFormat/>
    <w:rsid w:val="00933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257">
      <w:bodyDiv w:val="1"/>
      <w:marLeft w:val="0"/>
      <w:marRight w:val="0"/>
      <w:marTop w:val="0"/>
      <w:marBottom w:val="0"/>
      <w:divBdr>
        <w:top w:val="none" w:sz="0" w:space="0" w:color="auto"/>
        <w:left w:val="none" w:sz="0" w:space="0" w:color="auto"/>
        <w:bottom w:val="none" w:sz="0" w:space="0" w:color="auto"/>
        <w:right w:val="none" w:sz="0" w:space="0" w:color="auto"/>
      </w:divBdr>
    </w:div>
    <w:div w:id="217085218">
      <w:bodyDiv w:val="1"/>
      <w:marLeft w:val="0"/>
      <w:marRight w:val="0"/>
      <w:marTop w:val="0"/>
      <w:marBottom w:val="0"/>
      <w:divBdr>
        <w:top w:val="none" w:sz="0" w:space="0" w:color="auto"/>
        <w:left w:val="none" w:sz="0" w:space="0" w:color="auto"/>
        <w:bottom w:val="none" w:sz="0" w:space="0" w:color="auto"/>
        <w:right w:val="none" w:sz="0" w:space="0" w:color="auto"/>
      </w:divBdr>
    </w:div>
    <w:div w:id="272832349">
      <w:bodyDiv w:val="1"/>
      <w:marLeft w:val="0"/>
      <w:marRight w:val="0"/>
      <w:marTop w:val="0"/>
      <w:marBottom w:val="0"/>
      <w:divBdr>
        <w:top w:val="none" w:sz="0" w:space="0" w:color="auto"/>
        <w:left w:val="none" w:sz="0" w:space="0" w:color="auto"/>
        <w:bottom w:val="none" w:sz="0" w:space="0" w:color="auto"/>
        <w:right w:val="none" w:sz="0" w:space="0" w:color="auto"/>
      </w:divBdr>
    </w:div>
    <w:div w:id="330840561">
      <w:bodyDiv w:val="1"/>
      <w:marLeft w:val="0"/>
      <w:marRight w:val="0"/>
      <w:marTop w:val="0"/>
      <w:marBottom w:val="0"/>
      <w:divBdr>
        <w:top w:val="none" w:sz="0" w:space="0" w:color="auto"/>
        <w:left w:val="none" w:sz="0" w:space="0" w:color="auto"/>
        <w:bottom w:val="none" w:sz="0" w:space="0" w:color="auto"/>
        <w:right w:val="none" w:sz="0" w:space="0" w:color="auto"/>
      </w:divBdr>
    </w:div>
    <w:div w:id="426466519">
      <w:bodyDiv w:val="1"/>
      <w:marLeft w:val="0"/>
      <w:marRight w:val="0"/>
      <w:marTop w:val="0"/>
      <w:marBottom w:val="0"/>
      <w:divBdr>
        <w:top w:val="none" w:sz="0" w:space="0" w:color="auto"/>
        <w:left w:val="none" w:sz="0" w:space="0" w:color="auto"/>
        <w:bottom w:val="none" w:sz="0" w:space="0" w:color="auto"/>
        <w:right w:val="none" w:sz="0" w:space="0" w:color="auto"/>
      </w:divBdr>
    </w:div>
    <w:div w:id="430975650">
      <w:bodyDiv w:val="1"/>
      <w:marLeft w:val="0"/>
      <w:marRight w:val="0"/>
      <w:marTop w:val="0"/>
      <w:marBottom w:val="0"/>
      <w:divBdr>
        <w:top w:val="none" w:sz="0" w:space="0" w:color="auto"/>
        <w:left w:val="none" w:sz="0" w:space="0" w:color="auto"/>
        <w:bottom w:val="none" w:sz="0" w:space="0" w:color="auto"/>
        <w:right w:val="none" w:sz="0" w:space="0" w:color="auto"/>
      </w:divBdr>
      <w:divsChild>
        <w:div w:id="63530959">
          <w:marLeft w:val="0"/>
          <w:marRight w:val="0"/>
          <w:marTop w:val="0"/>
          <w:marBottom w:val="0"/>
          <w:divBdr>
            <w:top w:val="none" w:sz="0" w:space="0" w:color="auto"/>
            <w:left w:val="none" w:sz="0" w:space="0" w:color="auto"/>
            <w:bottom w:val="none" w:sz="0" w:space="0" w:color="auto"/>
            <w:right w:val="none" w:sz="0" w:space="0" w:color="auto"/>
          </w:divBdr>
          <w:divsChild>
            <w:div w:id="1170409186">
              <w:marLeft w:val="0"/>
              <w:marRight w:val="0"/>
              <w:marTop w:val="0"/>
              <w:marBottom w:val="0"/>
              <w:divBdr>
                <w:top w:val="none" w:sz="0" w:space="0" w:color="auto"/>
                <w:left w:val="none" w:sz="0" w:space="0" w:color="auto"/>
                <w:bottom w:val="none" w:sz="0" w:space="0" w:color="auto"/>
                <w:right w:val="none" w:sz="0" w:space="0" w:color="auto"/>
              </w:divBdr>
              <w:divsChild>
                <w:div w:id="109016718">
                  <w:marLeft w:val="0"/>
                  <w:marRight w:val="600"/>
                  <w:marTop w:val="0"/>
                  <w:marBottom w:val="0"/>
                  <w:divBdr>
                    <w:top w:val="none" w:sz="0" w:space="0" w:color="auto"/>
                    <w:left w:val="none" w:sz="0" w:space="0" w:color="auto"/>
                    <w:bottom w:val="none" w:sz="0" w:space="0" w:color="auto"/>
                    <w:right w:val="none" w:sz="0" w:space="0" w:color="auto"/>
                  </w:divBdr>
                  <w:divsChild>
                    <w:div w:id="1637763054">
                      <w:marLeft w:val="0"/>
                      <w:marRight w:val="0"/>
                      <w:marTop w:val="0"/>
                      <w:marBottom w:val="0"/>
                      <w:divBdr>
                        <w:top w:val="none" w:sz="0" w:space="0" w:color="auto"/>
                        <w:left w:val="none" w:sz="0" w:space="0" w:color="auto"/>
                        <w:bottom w:val="none" w:sz="0" w:space="0" w:color="auto"/>
                        <w:right w:val="none" w:sz="0" w:space="0" w:color="auto"/>
                      </w:divBdr>
                      <w:divsChild>
                        <w:div w:id="1341544804">
                          <w:marLeft w:val="0"/>
                          <w:marRight w:val="0"/>
                          <w:marTop w:val="0"/>
                          <w:marBottom w:val="0"/>
                          <w:divBdr>
                            <w:top w:val="none" w:sz="0" w:space="0" w:color="auto"/>
                            <w:left w:val="none" w:sz="0" w:space="0" w:color="auto"/>
                            <w:bottom w:val="none" w:sz="0" w:space="0" w:color="auto"/>
                            <w:right w:val="none" w:sz="0" w:space="0" w:color="auto"/>
                          </w:divBdr>
                          <w:divsChild>
                            <w:div w:id="1457723516">
                              <w:marLeft w:val="0"/>
                              <w:marRight w:val="0"/>
                              <w:marTop w:val="0"/>
                              <w:marBottom w:val="0"/>
                              <w:divBdr>
                                <w:top w:val="none" w:sz="0" w:space="0" w:color="auto"/>
                                <w:left w:val="none" w:sz="0" w:space="0" w:color="auto"/>
                                <w:bottom w:val="none" w:sz="0" w:space="0" w:color="auto"/>
                                <w:right w:val="none" w:sz="0" w:space="0" w:color="auto"/>
                              </w:divBdr>
                              <w:divsChild>
                                <w:div w:id="8917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559911">
      <w:bodyDiv w:val="1"/>
      <w:marLeft w:val="0"/>
      <w:marRight w:val="0"/>
      <w:marTop w:val="0"/>
      <w:marBottom w:val="0"/>
      <w:divBdr>
        <w:top w:val="none" w:sz="0" w:space="0" w:color="auto"/>
        <w:left w:val="none" w:sz="0" w:space="0" w:color="auto"/>
        <w:bottom w:val="none" w:sz="0" w:space="0" w:color="auto"/>
        <w:right w:val="none" w:sz="0" w:space="0" w:color="auto"/>
      </w:divBdr>
    </w:div>
    <w:div w:id="462625765">
      <w:bodyDiv w:val="1"/>
      <w:marLeft w:val="0"/>
      <w:marRight w:val="0"/>
      <w:marTop w:val="0"/>
      <w:marBottom w:val="0"/>
      <w:divBdr>
        <w:top w:val="none" w:sz="0" w:space="0" w:color="auto"/>
        <w:left w:val="none" w:sz="0" w:space="0" w:color="auto"/>
        <w:bottom w:val="none" w:sz="0" w:space="0" w:color="auto"/>
        <w:right w:val="none" w:sz="0" w:space="0" w:color="auto"/>
      </w:divBdr>
    </w:div>
    <w:div w:id="466436495">
      <w:bodyDiv w:val="1"/>
      <w:marLeft w:val="0"/>
      <w:marRight w:val="0"/>
      <w:marTop w:val="0"/>
      <w:marBottom w:val="0"/>
      <w:divBdr>
        <w:top w:val="none" w:sz="0" w:space="0" w:color="auto"/>
        <w:left w:val="none" w:sz="0" w:space="0" w:color="auto"/>
        <w:bottom w:val="none" w:sz="0" w:space="0" w:color="auto"/>
        <w:right w:val="none" w:sz="0" w:space="0" w:color="auto"/>
      </w:divBdr>
    </w:div>
    <w:div w:id="485515755">
      <w:bodyDiv w:val="1"/>
      <w:marLeft w:val="0"/>
      <w:marRight w:val="0"/>
      <w:marTop w:val="0"/>
      <w:marBottom w:val="0"/>
      <w:divBdr>
        <w:top w:val="none" w:sz="0" w:space="0" w:color="auto"/>
        <w:left w:val="none" w:sz="0" w:space="0" w:color="auto"/>
        <w:bottom w:val="none" w:sz="0" w:space="0" w:color="auto"/>
        <w:right w:val="none" w:sz="0" w:space="0" w:color="auto"/>
      </w:divBdr>
    </w:div>
    <w:div w:id="578486513">
      <w:bodyDiv w:val="1"/>
      <w:marLeft w:val="0"/>
      <w:marRight w:val="0"/>
      <w:marTop w:val="0"/>
      <w:marBottom w:val="0"/>
      <w:divBdr>
        <w:top w:val="none" w:sz="0" w:space="0" w:color="auto"/>
        <w:left w:val="none" w:sz="0" w:space="0" w:color="auto"/>
        <w:bottom w:val="none" w:sz="0" w:space="0" w:color="auto"/>
        <w:right w:val="none" w:sz="0" w:space="0" w:color="auto"/>
      </w:divBdr>
    </w:div>
    <w:div w:id="596600211">
      <w:bodyDiv w:val="1"/>
      <w:marLeft w:val="0"/>
      <w:marRight w:val="0"/>
      <w:marTop w:val="0"/>
      <w:marBottom w:val="0"/>
      <w:divBdr>
        <w:top w:val="none" w:sz="0" w:space="0" w:color="auto"/>
        <w:left w:val="none" w:sz="0" w:space="0" w:color="auto"/>
        <w:bottom w:val="none" w:sz="0" w:space="0" w:color="auto"/>
        <w:right w:val="none" w:sz="0" w:space="0" w:color="auto"/>
      </w:divBdr>
    </w:div>
    <w:div w:id="618998808">
      <w:bodyDiv w:val="1"/>
      <w:marLeft w:val="0"/>
      <w:marRight w:val="0"/>
      <w:marTop w:val="0"/>
      <w:marBottom w:val="0"/>
      <w:divBdr>
        <w:top w:val="none" w:sz="0" w:space="0" w:color="auto"/>
        <w:left w:val="none" w:sz="0" w:space="0" w:color="auto"/>
        <w:bottom w:val="none" w:sz="0" w:space="0" w:color="auto"/>
        <w:right w:val="none" w:sz="0" w:space="0" w:color="auto"/>
      </w:divBdr>
    </w:div>
    <w:div w:id="642387409">
      <w:bodyDiv w:val="1"/>
      <w:marLeft w:val="0"/>
      <w:marRight w:val="0"/>
      <w:marTop w:val="0"/>
      <w:marBottom w:val="0"/>
      <w:divBdr>
        <w:top w:val="none" w:sz="0" w:space="0" w:color="auto"/>
        <w:left w:val="none" w:sz="0" w:space="0" w:color="auto"/>
        <w:bottom w:val="none" w:sz="0" w:space="0" w:color="auto"/>
        <w:right w:val="none" w:sz="0" w:space="0" w:color="auto"/>
      </w:divBdr>
    </w:div>
    <w:div w:id="651561787">
      <w:bodyDiv w:val="1"/>
      <w:marLeft w:val="0"/>
      <w:marRight w:val="0"/>
      <w:marTop w:val="0"/>
      <w:marBottom w:val="0"/>
      <w:divBdr>
        <w:top w:val="none" w:sz="0" w:space="0" w:color="auto"/>
        <w:left w:val="none" w:sz="0" w:space="0" w:color="auto"/>
        <w:bottom w:val="none" w:sz="0" w:space="0" w:color="auto"/>
        <w:right w:val="none" w:sz="0" w:space="0" w:color="auto"/>
      </w:divBdr>
    </w:div>
    <w:div w:id="656763422">
      <w:bodyDiv w:val="1"/>
      <w:marLeft w:val="0"/>
      <w:marRight w:val="0"/>
      <w:marTop w:val="0"/>
      <w:marBottom w:val="0"/>
      <w:divBdr>
        <w:top w:val="none" w:sz="0" w:space="0" w:color="auto"/>
        <w:left w:val="none" w:sz="0" w:space="0" w:color="auto"/>
        <w:bottom w:val="none" w:sz="0" w:space="0" w:color="auto"/>
        <w:right w:val="none" w:sz="0" w:space="0" w:color="auto"/>
      </w:divBdr>
    </w:div>
    <w:div w:id="671876126">
      <w:bodyDiv w:val="1"/>
      <w:marLeft w:val="0"/>
      <w:marRight w:val="0"/>
      <w:marTop w:val="0"/>
      <w:marBottom w:val="0"/>
      <w:divBdr>
        <w:top w:val="none" w:sz="0" w:space="0" w:color="auto"/>
        <w:left w:val="none" w:sz="0" w:space="0" w:color="auto"/>
        <w:bottom w:val="none" w:sz="0" w:space="0" w:color="auto"/>
        <w:right w:val="none" w:sz="0" w:space="0" w:color="auto"/>
      </w:divBdr>
    </w:div>
    <w:div w:id="762919645">
      <w:bodyDiv w:val="1"/>
      <w:marLeft w:val="0"/>
      <w:marRight w:val="0"/>
      <w:marTop w:val="0"/>
      <w:marBottom w:val="0"/>
      <w:divBdr>
        <w:top w:val="none" w:sz="0" w:space="0" w:color="auto"/>
        <w:left w:val="none" w:sz="0" w:space="0" w:color="auto"/>
        <w:bottom w:val="none" w:sz="0" w:space="0" w:color="auto"/>
        <w:right w:val="none" w:sz="0" w:space="0" w:color="auto"/>
      </w:divBdr>
    </w:div>
    <w:div w:id="765425372">
      <w:bodyDiv w:val="1"/>
      <w:marLeft w:val="0"/>
      <w:marRight w:val="0"/>
      <w:marTop w:val="0"/>
      <w:marBottom w:val="0"/>
      <w:divBdr>
        <w:top w:val="none" w:sz="0" w:space="0" w:color="auto"/>
        <w:left w:val="none" w:sz="0" w:space="0" w:color="auto"/>
        <w:bottom w:val="none" w:sz="0" w:space="0" w:color="auto"/>
        <w:right w:val="none" w:sz="0" w:space="0" w:color="auto"/>
      </w:divBdr>
    </w:div>
    <w:div w:id="765925931">
      <w:bodyDiv w:val="1"/>
      <w:marLeft w:val="0"/>
      <w:marRight w:val="0"/>
      <w:marTop w:val="0"/>
      <w:marBottom w:val="0"/>
      <w:divBdr>
        <w:top w:val="none" w:sz="0" w:space="0" w:color="auto"/>
        <w:left w:val="none" w:sz="0" w:space="0" w:color="auto"/>
        <w:bottom w:val="none" w:sz="0" w:space="0" w:color="auto"/>
        <w:right w:val="none" w:sz="0" w:space="0" w:color="auto"/>
      </w:divBdr>
    </w:div>
    <w:div w:id="795367925">
      <w:bodyDiv w:val="1"/>
      <w:marLeft w:val="0"/>
      <w:marRight w:val="0"/>
      <w:marTop w:val="0"/>
      <w:marBottom w:val="0"/>
      <w:divBdr>
        <w:top w:val="none" w:sz="0" w:space="0" w:color="auto"/>
        <w:left w:val="none" w:sz="0" w:space="0" w:color="auto"/>
        <w:bottom w:val="none" w:sz="0" w:space="0" w:color="auto"/>
        <w:right w:val="none" w:sz="0" w:space="0" w:color="auto"/>
      </w:divBdr>
    </w:div>
    <w:div w:id="818497647">
      <w:bodyDiv w:val="1"/>
      <w:marLeft w:val="0"/>
      <w:marRight w:val="0"/>
      <w:marTop w:val="0"/>
      <w:marBottom w:val="0"/>
      <w:divBdr>
        <w:top w:val="none" w:sz="0" w:space="0" w:color="auto"/>
        <w:left w:val="none" w:sz="0" w:space="0" w:color="auto"/>
        <w:bottom w:val="none" w:sz="0" w:space="0" w:color="auto"/>
        <w:right w:val="none" w:sz="0" w:space="0" w:color="auto"/>
      </w:divBdr>
    </w:div>
    <w:div w:id="854617905">
      <w:bodyDiv w:val="1"/>
      <w:marLeft w:val="0"/>
      <w:marRight w:val="0"/>
      <w:marTop w:val="0"/>
      <w:marBottom w:val="0"/>
      <w:divBdr>
        <w:top w:val="none" w:sz="0" w:space="0" w:color="auto"/>
        <w:left w:val="none" w:sz="0" w:space="0" w:color="auto"/>
        <w:bottom w:val="none" w:sz="0" w:space="0" w:color="auto"/>
        <w:right w:val="none" w:sz="0" w:space="0" w:color="auto"/>
      </w:divBdr>
    </w:div>
    <w:div w:id="975836341">
      <w:bodyDiv w:val="1"/>
      <w:marLeft w:val="0"/>
      <w:marRight w:val="0"/>
      <w:marTop w:val="0"/>
      <w:marBottom w:val="0"/>
      <w:divBdr>
        <w:top w:val="none" w:sz="0" w:space="0" w:color="auto"/>
        <w:left w:val="none" w:sz="0" w:space="0" w:color="auto"/>
        <w:bottom w:val="none" w:sz="0" w:space="0" w:color="auto"/>
        <w:right w:val="none" w:sz="0" w:space="0" w:color="auto"/>
      </w:divBdr>
    </w:div>
    <w:div w:id="978264248">
      <w:bodyDiv w:val="1"/>
      <w:marLeft w:val="0"/>
      <w:marRight w:val="0"/>
      <w:marTop w:val="0"/>
      <w:marBottom w:val="0"/>
      <w:divBdr>
        <w:top w:val="none" w:sz="0" w:space="0" w:color="auto"/>
        <w:left w:val="none" w:sz="0" w:space="0" w:color="auto"/>
        <w:bottom w:val="none" w:sz="0" w:space="0" w:color="auto"/>
        <w:right w:val="none" w:sz="0" w:space="0" w:color="auto"/>
      </w:divBdr>
    </w:div>
    <w:div w:id="1013922434">
      <w:bodyDiv w:val="1"/>
      <w:marLeft w:val="0"/>
      <w:marRight w:val="0"/>
      <w:marTop w:val="0"/>
      <w:marBottom w:val="0"/>
      <w:divBdr>
        <w:top w:val="none" w:sz="0" w:space="0" w:color="auto"/>
        <w:left w:val="none" w:sz="0" w:space="0" w:color="auto"/>
        <w:bottom w:val="none" w:sz="0" w:space="0" w:color="auto"/>
        <w:right w:val="none" w:sz="0" w:space="0" w:color="auto"/>
      </w:divBdr>
    </w:div>
    <w:div w:id="1039431563">
      <w:bodyDiv w:val="1"/>
      <w:marLeft w:val="0"/>
      <w:marRight w:val="0"/>
      <w:marTop w:val="0"/>
      <w:marBottom w:val="0"/>
      <w:divBdr>
        <w:top w:val="none" w:sz="0" w:space="0" w:color="auto"/>
        <w:left w:val="none" w:sz="0" w:space="0" w:color="auto"/>
        <w:bottom w:val="none" w:sz="0" w:space="0" w:color="auto"/>
        <w:right w:val="none" w:sz="0" w:space="0" w:color="auto"/>
      </w:divBdr>
    </w:div>
    <w:div w:id="1066103887">
      <w:bodyDiv w:val="1"/>
      <w:marLeft w:val="0"/>
      <w:marRight w:val="0"/>
      <w:marTop w:val="0"/>
      <w:marBottom w:val="0"/>
      <w:divBdr>
        <w:top w:val="none" w:sz="0" w:space="0" w:color="auto"/>
        <w:left w:val="none" w:sz="0" w:space="0" w:color="auto"/>
        <w:bottom w:val="none" w:sz="0" w:space="0" w:color="auto"/>
        <w:right w:val="none" w:sz="0" w:space="0" w:color="auto"/>
      </w:divBdr>
    </w:div>
    <w:div w:id="1075082233">
      <w:bodyDiv w:val="1"/>
      <w:marLeft w:val="0"/>
      <w:marRight w:val="0"/>
      <w:marTop w:val="0"/>
      <w:marBottom w:val="0"/>
      <w:divBdr>
        <w:top w:val="none" w:sz="0" w:space="0" w:color="auto"/>
        <w:left w:val="none" w:sz="0" w:space="0" w:color="auto"/>
        <w:bottom w:val="none" w:sz="0" w:space="0" w:color="auto"/>
        <w:right w:val="none" w:sz="0" w:space="0" w:color="auto"/>
      </w:divBdr>
    </w:div>
    <w:div w:id="1116830718">
      <w:bodyDiv w:val="1"/>
      <w:marLeft w:val="0"/>
      <w:marRight w:val="0"/>
      <w:marTop w:val="0"/>
      <w:marBottom w:val="0"/>
      <w:divBdr>
        <w:top w:val="none" w:sz="0" w:space="0" w:color="auto"/>
        <w:left w:val="none" w:sz="0" w:space="0" w:color="auto"/>
        <w:bottom w:val="none" w:sz="0" w:space="0" w:color="auto"/>
        <w:right w:val="none" w:sz="0" w:space="0" w:color="auto"/>
      </w:divBdr>
    </w:div>
    <w:div w:id="1141265232">
      <w:bodyDiv w:val="1"/>
      <w:marLeft w:val="0"/>
      <w:marRight w:val="0"/>
      <w:marTop w:val="0"/>
      <w:marBottom w:val="0"/>
      <w:divBdr>
        <w:top w:val="none" w:sz="0" w:space="0" w:color="auto"/>
        <w:left w:val="none" w:sz="0" w:space="0" w:color="auto"/>
        <w:bottom w:val="none" w:sz="0" w:space="0" w:color="auto"/>
        <w:right w:val="none" w:sz="0" w:space="0" w:color="auto"/>
      </w:divBdr>
      <w:divsChild>
        <w:div w:id="1889681651">
          <w:marLeft w:val="0"/>
          <w:marRight w:val="0"/>
          <w:marTop w:val="0"/>
          <w:marBottom w:val="0"/>
          <w:divBdr>
            <w:top w:val="none" w:sz="0" w:space="0" w:color="auto"/>
            <w:left w:val="none" w:sz="0" w:space="0" w:color="auto"/>
            <w:bottom w:val="none" w:sz="0" w:space="0" w:color="auto"/>
            <w:right w:val="none" w:sz="0" w:space="0" w:color="auto"/>
          </w:divBdr>
          <w:divsChild>
            <w:div w:id="119305067">
              <w:marLeft w:val="0"/>
              <w:marRight w:val="0"/>
              <w:marTop w:val="0"/>
              <w:marBottom w:val="0"/>
              <w:divBdr>
                <w:top w:val="none" w:sz="0" w:space="0" w:color="auto"/>
                <w:left w:val="none" w:sz="0" w:space="0" w:color="auto"/>
                <w:bottom w:val="none" w:sz="0" w:space="0" w:color="auto"/>
                <w:right w:val="none" w:sz="0" w:space="0" w:color="auto"/>
              </w:divBdr>
              <w:divsChild>
                <w:div w:id="3708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39886">
      <w:bodyDiv w:val="1"/>
      <w:marLeft w:val="0"/>
      <w:marRight w:val="0"/>
      <w:marTop w:val="0"/>
      <w:marBottom w:val="0"/>
      <w:divBdr>
        <w:top w:val="none" w:sz="0" w:space="0" w:color="auto"/>
        <w:left w:val="none" w:sz="0" w:space="0" w:color="auto"/>
        <w:bottom w:val="none" w:sz="0" w:space="0" w:color="auto"/>
        <w:right w:val="none" w:sz="0" w:space="0" w:color="auto"/>
      </w:divBdr>
    </w:div>
    <w:div w:id="1149052541">
      <w:bodyDiv w:val="1"/>
      <w:marLeft w:val="0"/>
      <w:marRight w:val="0"/>
      <w:marTop w:val="0"/>
      <w:marBottom w:val="0"/>
      <w:divBdr>
        <w:top w:val="none" w:sz="0" w:space="0" w:color="auto"/>
        <w:left w:val="none" w:sz="0" w:space="0" w:color="auto"/>
        <w:bottom w:val="none" w:sz="0" w:space="0" w:color="auto"/>
        <w:right w:val="none" w:sz="0" w:space="0" w:color="auto"/>
      </w:divBdr>
    </w:div>
    <w:div w:id="1168055992">
      <w:bodyDiv w:val="1"/>
      <w:marLeft w:val="0"/>
      <w:marRight w:val="0"/>
      <w:marTop w:val="0"/>
      <w:marBottom w:val="0"/>
      <w:divBdr>
        <w:top w:val="none" w:sz="0" w:space="0" w:color="auto"/>
        <w:left w:val="none" w:sz="0" w:space="0" w:color="auto"/>
        <w:bottom w:val="none" w:sz="0" w:space="0" w:color="auto"/>
        <w:right w:val="none" w:sz="0" w:space="0" w:color="auto"/>
      </w:divBdr>
      <w:divsChild>
        <w:div w:id="371855334">
          <w:marLeft w:val="0"/>
          <w:marRight w:val="0"/>
          <w:marTop w:val="0"/>
          <w:marBottom w:val="0"/>
          <w:divBdr>
            <w:top w:val="none" w:sz="0" w:space="0" w:color="auto"/>
            <w:left w:val="none" w:sz="0" w:space="0" w:color="auto"/>
            <w:bottom w:val="none" w:sz="0" w:space="0" w:color="auto"/>
            <w:right w:val="none" w:sz="0" w:space="0" w:color="auto"/>
          </w:divBdr>
          <w:divsChild>
            <w:div w:id="336689926">
              <w:marLeft w:val="0"/>
              <w:marRight w:val="0"/>
              <w:marTop w:val="0"/>
              <w:marBottom w:val="0"/>
              <w:divBdr>
                <w:top w:val="none" w:sz="0" w:space="0" w:color="auto"/>
                <w:left w:val="none" w:sz="0" w:space="0" w:color="auto"/>
                <w:bottom w:val="none" w:sz="0" w:space="0" w:color="auto"/>
                <w:right w:val="none" w:sz="0" w:space="0" w:color="auto"/>
              </w:divBdr>
              <w:divsChild>
                <w:div w:id="1991713668">
                  <w:marLeft w:val="0"/>
                  <w:marRight w:val="0"/>
                  <w:marTop w:val="0"/>
                  <w:marBottom w:val="0"/>
                  <w:divBdr>
                    <w:top w:val="none" w:sz="0" w:space="0" w:color="auto"/>
                    <w:left w:val="none" w:sz="0" w:space="0" w:color="auto"/>
                    <w:bottom w:val="none" w:sz="0" w:space="0" w:color="auto"/>
                    <w:right w:val="none" w:sz="0" w:space="0" w:color="auto"/>
                  </w:divBdr>
                </w:div>
              </w:divsChild>
            </w:div>
            <w:div w:id="1216090801">
              <w:marLeft w:val="0"/>
              <w:marRight w:val="0"/>
              <w:marTop w:val="0"/>
              <w:marBottom w:val="0"/>
              <w:divBdr>
                <w:top w:val="none" w:sz="0" w:space="0" w:color="auto"/>
                <w:left w:val="none" w:sz="0" w:space="0" w:color="auto"/>
                <w:bottom w:val="none" w:sz="0" w:space="0" w:color="auto"/>
                <w:right w:val="none" w:sz="0" w:space="0" w:color="auto"/>
              </w:divBdr>
              <w:divsChild>
                <w:div w:id="13979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51145">
          <w:marLeft w:val="0"/>
          <w:marRight w:val="0"/>
          <w:marTop w:val="0"/>
          <w:marBottom w:val="0"/>
          <w:divBdr>
            <w:top w:val="none" w:sz="0" w:space="0" w:color="auto"/>
            <w:left w:val="none" w:sz="0" w:space="0" w:color="auto"/>
            <w:bottom w:val="none" w:sz="0" w:space="0" w:color="auto"/>
            <w:right w:val="none" w:sz="0" w:space="0" w:color="auto"/>
          </w:divBdr>
          <w:divsChild>
            <w:div w:id="972909513">
              <w:marLeft w:val="0"/>
              <w:marRight w:val="0"/>
              <w:marTop w:val="0"/>
              <w:marBottom w:val="0"/>
              <w:divBdr>
                <w:top w:val="none" w:sz="0" w:space="0" w:color="auto"/>
                <w:left w:val="none" w:sz="0" w:space="0" w:color="auto"/>
                <w:bottom w:val="none" w:sz="0" w:space="0" w:color="auto"/>
                <w:right w:val="none" w:sz="0" w:space="0" w:color="auto"/>
              </w:divBdr>
              <w:divsChild>
                <w:div w:id="1753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155">
      <w:bodyDiv w:val="1"/>
      <w:marLeft w:val="0"/>
      <w:marRight w:val="0"/>
      <w:marTop w:val="0"/>
      <w:marBottom w:val="0"/>
      <w:divBdr>
        <w:top w:val="none" w:sz="0" w:space="0" w:color="auto"/>
        <w:left w:val="none" w:sz="0" w:space="0" w:color="auto"/>
        <w:bottom w:val="none" w:sz="0" w:space="0" w:color="auto"/>
        <w:right w:val="none" w:sz="0" w:space="0" w:color="auto"/>
      </w:divBdr>
    </w:div>
    <w:div w:id="1191845918">
      <w:bodyDiv w:val="1"/>
      <w:marLeft w:val="0"/>
      <w:marRight w:val="0"/>
      <w:marTop w:val="0"/>
      <w:marBottom w:val="0"/>
      <w:divBdr>
        <w:top w:val="none" w:sz="0" w:space="0" w:color="auto"/>
        <w:left w:val="none" w:sz="0" w:space="0" w:color="auto"/>
        <w:bottom w:val="none" w:sz="0" w:space="0" w:color="auto"/>
        <w:right w:val="none" w:sz="0" w:space="0" w:color="auto"/>
      </w:divBdr>
    </w:div>
    <w:div w:id="1253588003">
      <w:bodyDiv w:val="1"/>
      <w:marLeft w:val="0"/>
      <w:marRight w:val="0"/>
      <w:marTop w:val="0"/>
      <w:marBottom w:val="0"/>
      <w:divBdr>
        <w:top w:val="none" w:sz="0" w:space="0" w:color="auto"/>
        <w:left w:val="none" w:sz="0" w:space="0" w:color="auto"/>
        <w:bottom w:val="none" w:sz="0" w:space="0" w:color="auto"/>
        <w:right w:val="none" w:sz="0" w:space="0" w:color="auto"/>
      </w:divBdr>
    </w:div>
    <w:div w:id="1297638422">
      <w:bodyDiv w:val="1"/>
      <w:marLeft w:val="0"/>
      <w:marRight w:val="0"/>
      <w:marTop w:val="0"/>
      <w:marBottom w:val="0"/>
      <w:divBdr>
        <w:top w:val="none" w:sz="0" w:space="0" w:color="auto"/>
        <w:left w:val="none" w:sz="0" w:space="0" w:color="auto"/>
        <w:bottom w:val="none" w:sz="0" w:space="0" w:color="auto"/>
        <w:right w:val="none" w:sz="0" w:space="0" w:color="auto"/>
      </w:divBdr>
    </w:div>
    <w:div w:id="1390766125">
      <w:bodyDiv w:val="1"/>
      <w:marLeft w:val="0"/>
      <w:marRight w:val="0"/>
      <w:marTop w:val="0"/>
      <w:marBottom w:val="0"/>
      <w:divBdr>
        <w:top w:val="none" w:sz="0" w:space="0" w:color="auto"/>
        <w:left w:val="none" w:sz="0" w:space="0" w:color="auto"/>
        <w:bottom w:val="none" w:sz="0" w:space="0" w:color="auto"/>
        <w:right w:val="none" w:sz="0" w:space="0" w:color="auto"/>
      </w:divBdr>
    </w:div>
    <w:div w:id="1458839220">
      <w:bodyDiv w:val="1"/>
      <w:marLeft w:val="0"/>
      <w:marRight w:val="0"/>
      <w:marTop w:val="0"/>
      <w:marBottom w:val="0"/>
      <w:divBdr>
        <w:top w:val="none" w:sz="0" w:space="0" w:color="auto"/>
        <w:left w:val="none" w:sz="0" w:space="0" w:color="auto"/>
        <w:bottom w:val="none" w:sz="0" w:space="0" w:color="auto"/>
        <w:right w:val="none" w:sz="0" w:space="0" w:color="auto"/>
      </w:divBdr>
    </w:div>
    <w:div w:id="1618217637">
      <w:bodyDiv w:val="1"/>
      <w:marLeft w:val="0"/>
      <w:marRight w:val="0"/>
      <w:marTop w:val="0"/>
      <w:marBottom w:val="0"/>
      <w:divBdr>
        <w:top w:val="none" w:sz="0" w:space="0" w:color="auto"/>
        <w:left w:val="none" w:sz="0" w:space="0" w:color="auto"/>
        <w:bottom w:val="none" w:sz="0" w:space="0" w:color="auto"/>
        <w:right w:val="none" w:sz="0" w:space="0" w:color="auto"/>
      </w:divBdr>
    </w:div>
    <w:div w:id="1819691649">
      <w:bodyDiv w:val="1"/>
      <w:marLeft w:val="0"/>
      <w:marRight w:val="0"/>
      <w:marTop w:val="0"/>
      <w:marBottom w:val="0"/>
      <w:divBdr>
        <w:top w:val="none" w:sz="0" w:space="0" w:color="auto"/>
        <w:left w:val="none" w:sz="0" w:space="0" w:color="auto"/>
        <w:bottom w:val="none" w:sz="0" w:space="0" w:color="auto"/>
        <w:right w:val="none" w:sz="0" w:space="0" w:color="auto"/>
      </w:divBdr>
    </w:div>
    <w:div w:id="1839270569">
      <w:bodyDiv w:val="1"/>
      <w:marLeft w:val="0"/>
      <w:marRight w:val="0"/>
      <w:marTop w:val="0"/>
      <w:marBottom w:val="0"/>
      <w:divBdr>
        <w:top w:val="none" w:sz="0" w:space="0" w:color="auto"/>
        <w:left w:val="none" w:sz="0" w:space="0" w:color="auto"/>
        <w:bottom w:val="none" w:sz="0" w:space="0" w:color="auto"/>
        <w:right w:val="none" w:sz="0" w:space="0" w:color="auto"/>
      </w:divBdr>
    </w:div>
    <w:div w:id="1848641381">
      <w:bodyDiv w:val="1"/>
      <w:marLeft w:val="0"/>
      <w:marRight w:val="0"/>
      <w:marTop w:val="0"/>
      <w:marBottom w:val="0"/>
      <w:divBdr>
        <w:top w:val="none" w:sz="0" w:space="0" w:color="auto"/>
        <w:left w:val="none" w:sz="0" w:space="0" w:color="auto"/>
        <w:bottom w:val="none" w:sz="0" w:space="0" w:color="auto"/>
        <w:right w:val="none" w:sz="0" w:space="0" w:color="auto"/>
      </w:divBdr>
    </w:div>
    <w:div w:id="2018576363">
      <w:bodyDiv w:val="1"/>
      <w:marLeft w:val="0"/>
      <w:marRight w:val="0"/>
      <w:marTop w:val="0"/>
      <w:marBottom w:val="0"/>
      <w:divBdr>
        <w:top w:val="none" w:sz="0" w:space="0" w:color="auto"/>
        <w:left w:val="none" w:sz="0" w:space="0" w:color="auto"/>
        <w:bottom w:val="none" w:sz="0" w:space="0" w:color="auto"/>
        <w:right w:val="none" w:sz="0" w:space="0" w:color="auto"/>
      </w:divBdr>
    </w:div>
    <w:div w:id="2069372679">
      <w:bodyDiv w:val="1"/>
      <w:marLeft w:val="0"/>
      <w:marRight w:val="0"/>
      <w:marTop w:val="0"/>
      <w:marBottom w:val="0"/>
      <w:divBdr>
        <w:top w:val="none" w:sz="0" w:space="0" w:color="auto"/>
        <w:left w:val="none" w:sz="0" w:space="0" w:color="auto"/>
        <w:bottom w:val="none" w:sz="0" w:space="0" w:color="auto"/>
        <w:right w:val="none" w:sz="0" w:space="0" w:color="auto"/>
      </w:divBdr>
    </w:div>
    <w:div w:id="21435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pinchomba@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onolizze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tel:%2B260%20211%20257652"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s.mutale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6628-B6C4-4F60-B9A0-E4A4C9F0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21</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Mutale</dc:creator>
  <cp:lastModifiedBy>Samuel Mutale</cp:lastModifiedBy>
  <cp:revision>20</cp:revision>
  <cp:lastPrinted>2021-07-28T14:56:00Z</cp:lastPrinted>
  <dcterms:created xsi:type="dcterms:W3CDTF">2021-01-18T06:53:00Z</dcterms:created>
  <dcterms:modified xsi:type="dcterms:W3CDTF">2021-08-23T09:53:00Z</dcterms:modified>
</cp:coreProperties>
</file>